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台北连云港神特新材料有限公司三期配电项目设计项目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台北连云港神特新材料有限公司三期配电项目设计项目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shd w:val="clear" w:color="auto" w:fill="FFFFFF"/>
        </w:rPr>
        <w:t>，</w:t>
      </w:r>
      <w:r>
        <w:rPr>
          <w:rFonts w:hint="eastAsia" w:ascii="宋体" w:hAnsi="宋体" w:cs="宋体"/>
          <w:sz w:val="24"/>
        </w:rPr>
        <w:t>现邀请各公司参与公开</w:t>
      </w:r>
      <w:r>
        <w:rPr>
          <w:rFonts w:hint="eastAsia" w:ascii="宋体" w:hAnsi="宋体" w:cs="宋体"/>
          <w:sz w:val="24"/>
          <w:lang w:eastAsia="zh-CN"/>
        </w:rPr>
        <w:t>询</w:t>
      </w:r>
      <w:r>
        <w:rPr>
          <w:rFonts w:hint="eastAsia" w:ascii="宋体" w:hAnsi="宋体" w:cs="宋体"/>
          <w:sz w:val="24"/>
        </w:rPr>
        <w:t>价。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06" w:type="dxa"/>
        <w:tblInd w:w="-43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3"/>
        <w:gridCol w:w="5475"/>
        <w:gridCol w:w="825"/>
        <w:gridCol w:w="937"/>
        <w:gridCol w:w="8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连云港神特新材料有限公司三期配电项目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一、三期配电室设计：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1、按甲方设计院的照明平面图，根据建筑实体结构，进行三期配电室及后纺控制室照明改造配套设计；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2、接地系统设计；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3、排风系统设计；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4、改装3面钢制门尺寸符合规范；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二、10KV进线：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1、原配电室至三期配电室之间10KV电缆通道（暂定下穿厂房采用托管）；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2、配套电缆井、电缆沟等。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三、设计要求：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1、对施工范围内线路现状进行勘查，与甲方设计单位江苏省纺织工业设计研究院有限公司对接，参与10KV配电可行性设计；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2、配合施工单位做好具体点位的标注，便于托管和土建施工单位进场施工。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3、其他未尽事项，根据甲方意图修改。（如施工结束，需要竣工出蓝图，便于存档。）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12000.00元（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电话：17751876173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71F3F4C"/>
    <w:rsid w:val="177644D0"/>
    <w:rsid w:val="178640CA"/>
    <w:rsid w:val="17C9440E"/>
    <w:rsid w:val="17D01452"/>
    <w:rsid w:val="19402E95"/>
    <w:rsid w:val="1AAF014C"/>
    <w:rsid w:val="1C2D36F5"/>
    <w:rsid w:val="1C4A1A87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765357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BB0015"/>
    <w:rsid w:val="51D72A7B"/>
    <w:rsid w:val="51E34706"/>
    <w:rsid w:val="52B80783"/>
    <w:rsid w:val="568E3C42"/>
    <w:rsid w:val="569C0C20"/>
    <w:rsid w:val="596D62E2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5AA57EF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36127C"/>
    <w:rsid w:val="70A9051B"/>
    <w:rsid w:val="71487932"/>
    <w:rsid w:val="715F1206"/>
    <w:rsid w:val="71FD4A4D"/>
    <w:rsid w:val="725256DA"/>
    <w:rsid w:val="72F535BE"/>
    <w:rsid w:val="754C685B"/>
    <w:rsid w:val="76135B49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qFormat/>
    <w:uiPriority w:val="99"/>
    <w:rPr>
      <w:rFonts w:cs="Times New Roman"/>
    </w:rPr>
  </w:style>
  <w:style w:type="character" w:styleId="7">
    <w:name w:val="HTML Definition"/>
    <w:basedOn w:val="3"/>
    <w:qFormat/>
    <w:uiPriority w:val="99"/>
    <w:rPr>
      <w:rFonts w:cs="Times New Roman"/>
    </w:rPr>
  </w:style>
  <w:style w:type="character" w:styleId="8">
    <w:name w:val="HTML Variable"/>
    <w:basedOn w:val="3"/>
    <w:qFormat/>
    <w:uiPriority w:val="99"/>
    <w:rPr>
      <w:rFonts w:cs="Times New Roman"/>
    </w:rPr>
  </w:style>
  <w:style w:type="character" w:styleId="9">
    <w:name w:val="Hyperlink"/>
    <w:basedOn w:val="3"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qFormat/>
    <w:uiPriority w:val="99"/>
    <w:rPr>
      <w:rFonts w:cs="Times New Roman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22</TotalTime>
  <ScaleCrop>false</ScaleCrop>
  <LinksUpToDate>false</LinksUpToDate>
  <CharactersWithSpaces>3798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2023-12-01T06:59:55Z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64A5E1E7AFE147A985082E4EF35B740E</vt:lpwstr>
  </property>
</Properties>
</file>