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B0335">
      <w:pPr>
        <w:spacing w:line="500" w:lineRule="exact"/>
        <w:rPr>
          <w:rFonts w:hint="eastAsia" w:ascii="仿宋" w:hAnsi="仿宋" w:eastAsia="仿宋" w:cs="仿宋"/>
          <w:b/>
          <w:bCs/>
          <w:color w:val="000000"/>
          <w:kern w:val="0"/>
          <w:sz w:val="28"/>
          <w:szCs w:val="28"/>
          <w:highlight w:val="none"/>
          <w:shd w:val="clear" w:color="auto" w:fill="FFFFFF"/>
        </w:rPr>
      </w:pPr>
      <w:r>
        <w:rPr>
          <w:rFonts w:hint="eastAsia" w:ascii="仿宋" w:hAnsi="仿宋" w:eastAsia="仿宋" w:cs="仿宋"/>
          <w:b/>
          <w:bCs/>
          <w:color w:val="000000"/>
          <w:kern w:val="0"/>
          <w:sz w:val="28"/>
          <w:szCs w:val="28"/>
          <w:highlight w:val="none"/>
          <w:shd w:val="clear" w:color="auto" w:fill="FFFFFF"/>
        </w:rPr>
        <w:t>一、作业协议</w:t>
      </w:r>
    </w:p>
    <w:p w14:paraId="7565BEE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000000"/>
          <w:kern w:val="0"/>
          <w:sz w:val="40"/>
          <w:szCs w:val="40"/>
          <w:highlight w:val="none"/>
          <w:shd w:val="clear" w:color="auto" w:fill="FFFFFF"/>
          <w:lang w:val="zh-CN" w:eastAsia="zh-CN" w:bidi="ar-SA"/>
        </w:rPr>
      </w:pPr>
      <w:r>
        <w:rPr>
          <w:rFonts w:hint="eastAsia" w:ascii="宋体" w:hAnsi="宋体" w:cs="宋体"/>
          <w:b/>
          <w:bCs/>
          <w:color w:val="000000"/>
          <w:kern w:val="0"/>
          <w:sz w:val="40"/>
          <w:szCs w:val="40"/>
          <w:highlight w:val="none"/>
          <w:shd w:val="clear" w:color="auto" w:fill="FFFFFF"/>
          <w:lang w:val="zh-CN" w:eastAsia="zh-CN" w:bidi="ar-SA"/>
        </w:rPr>
        <w:t>大米</w:t>
      </w:r>
      <w:r>
        <w:rPr>
          <w:rFonts w:hint="eastAsia" w:ascii="宋体" w:hAnsi="宋体" w:eastAsia="宋体" w:cs="宋体"/>
          <w:b/>
          <w:bCs/>
          <w:color w:val="000000"/>
          <w:kern w:val="0"/>
          <w:sz w:val="40"/>
          <w:szCs w:val="40"/>
          <w:highlight w:val="none"/>
          <w:shd w:val="clear" w:color="auto" w:fill="FFFFFF"/>
          <w:lang w:val="zh-CN" w:eastAsia="zh-CN" w:bidi="ar-SA"/>
        </w:rPr>
        <w:t>运输合同</w:t>
      </w:r>
    </w:p>
    <w:p w14:paraId="48C1B30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jc w:val="right"/>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签约地点：青口投资公司</w:t>
      </w:r>
    </w:p>
    <w:p w14:paraId="75CA954E">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shd w:val="clear" w:color="auto" w:fill="FFFFFF"/>
          <w:lang w:val="zh-CN" w:eastAsia="zh-CN" w:bidi="ar-SA"/>
        </w:rPr>
      </w:pPr>
      <w:r>
        <w:rPr>
          <w:rFonts w:hint="eastAsia" w:ascii="宋体" w:hAnsi="宋体" w:eastAsia="宋体" w:cs="宋体"/>
          <w:b/>
          <w:bCs/>
          <w:color w:val="000000"/>
          <w:kern w:val="0"/>
          <w:sz w:val="28"/>
          <w:szCs w:val="28"/>
          <w:shd w:val="clear" w:color="auto" w:fill="FFFFFF"/>
          <w:lang w:val="zh-CN" w:eastAsia="zh-CN" w:bidi="ar-SA"/>
        </w:rPr>
        <w:t>托运方：</w:t>
      </w:r>
      <w:r>
        <w:rPr>
          <w:rFonts w:hint="eastAsia" w:ascii="宋体" w:hAnsi="宋体" w:eastAsia="宋体" w:cs="宋体"/>
          <w:b/>
          <w:bCs/>
          <w:color w:val="000000"/>
          <w:kern w:val="0"/>
          <w:sz w:val="28"/>
          <w:szCs w:val="28"/>
          <w:u w:val="single"/>
          <w:shd w:val="clear" w:color="auto" w:fill="FFFFFF"/>
          <w:lang w:val="zh-CN" w:eastAsia="zh-CN" w:bidi="ar-SA"/>
        </w:rPr>
        <w:t>连云港市工投集团青口投资有限公司</w:t>
      </w:r>
      <w:r>
        <w:rPr>
          <w:rFonts w:hint="eastAsia" w:ascii="宋体" w:hAnsi="宋体" w:cs="宋体"/>
          <w:b w:val="0"/>
          <w:bCs w:val="0"/>
          <w:color w:val="000000"/>
          <w:kern w:val="0"/>
          <w:sz w:val="28"/>
          <w:szCs w:val="28"/>
          <w:u w:val="none"/>
          <w:shd w:val="clear" w:color="auto" w:fill="FFFFFF"/>
          <w:lang w:val="zh-CN" w:eastAsia="zh-CN" w:bidi="ar-SA"/>
        </w:rPr>
        <w:t>（以下简称“甲方”）</w:t>
      </w:r>
    </w:p>
    <w:p w14:paraId="58936E26">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highlight w:val="none"/>
          <w:u w:val="single"/>
          <w:shd w:val="clear" w:color="auto" w:fill="FFFFFF"/>
          <w:lang w:val="en-US" w:eastAsia="zh-CN" w:bidi="ar-SA"/>
        </w:rPr>
      </w:pPr>
      <w:r>
        <w:rPr>
          <w:rFonts w:hint="eastAsia" w:ascii="宋体" w:hAnsi="宋体" w:eastAsia="宋体" w:cs="宋体"/>
          <w:b/>
          <w:bCs/>
          <w:color w:val="000000"/>
          <w:kern w:val="0"/>
          <w:sz w:val="28"/>
          <w:szCs w:val="28"/>
          <w:highlight w:val="none"/>
          <w:shd w:val="clear" w:color="auto" w:fill="FFFFFF"/>
          <w:lang w:val="zh-CN" w:eastAsia="zh-CN" w:bidi="ar-SA"/>
        </w:rPr>
        <w:t>承运方：</w:t>
      </w:r>
      <w:r>
        <w:rPr>
          <w:rFonts w:hint="eastAsia" w:ascii="宋体" w:hAnsi="宋体" w:cs="宋体"/>
          <w:b/>
          <w:bCs/>
          <w:color w:val="000000"/>
          <w:kern w:val="0"/>
          <w:sz w:val="28"/>
          <w:szCs w:val="28"/>
          <w:u w:val="single"/>
          <w:shd w:val="clear" w:color="auto" w:fill="FFFFFF"/>
          <w:lang w:val="en-US" w:eastAsia="zh-CN" w:bidi="ar-SA"/>
        </w:rPr>
        <w:t xml:space="preserve">                       </w:t>
      </w:r>
      <w:r>
        <w:rPr>
          <w:rFonts w:hint="eastAsia" w:ascii="宋体" w:hAnsi="宋体" w:eastAsia="宋体" w:cs="宋体"/>
          <w:b/>
          <w:bCs/>
          <w:color w:val="000000"/>
          <w:kern w:val="0"/>
          <w:sz w:val="28"/>
          <w:szCs w:val="28"/>
          <w:highlight w:val="none"/>
          <w:u w:val="single"/>
          <w:shd w:val="clear" w:color="auto" w:fill="FFFFFF"/>
          <w:lang w:val="en-US" w:eastAsia="zh-CN" w:bidi="ar-SA"/>
        </w:rPr>
        <w:t xml:space="preserve">   </w:t>
      </w:r>
      <w:r>
        <w:rPr>
          <w:rFonts w:hint="eastAsia" w:ascii="宋体" w:hAnsi="宋体" w:cs="宋体"/>
          <w:b/>
          <w:bCs/>
          <w:color w:val="000000"/>
          <w:kern w:val="0"/>
          <w:sz w:val="28"/>
          <w:szCs w:val="28"/>
          <w:highlight w:val="none"/>
          <w:u w:val="single"/>
          <w:shd w:val="clear" w:color="auto" w:fill="FFFFFF"/>
          <w:lang w:val="en-US" w:eastAsia="zh-CN" w:bidi="ar-SA"/>
        </w:rPr>
        <w:t xml:space="preserve">      </w:t>
      </w:r>
      <w:r>
        <w:rPr>
          <w:rFonts w:hint="eastAsia" w:ascii="宋体" w:hAnsi="宋体" w:cs="宋体"/>
          <w:b w:val="0"/>
          <w:bCs w:val="0"/>
          <w:color w:val="000000"/>
          <w:kern w:val="0"/>
          <w:sz w:val="28"/>
          <w:szCs w:val="28"/>
          <w:u w:val="none"/>
          <w:shd w:val="clear" w:color="auto" w:fill="FFFFFF"/>
          <w:lang w:val="zh-CN" w:eastAsia="zh-CN" w:bidi="ar-SA"/>
        </w:rPr>
        <w:t>（以下简称“乙方”）</w:t>
      </w:r>
    </w:p>
    <w:p w14:paraId="3721059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根据《民法典》相关规定，在互惠互利的基础上，就</w:t>
      </w:r>
      <w:r>
        <w:rPr>
          <w:rFonts w:hint="eastAsia" w:ascii="宋体" w:hAnsi="宋体" w:cs="宋体"/>
          <w:color w:val="auto"/>
          <w:sz w:val="28"/>
          <w:szCs w:val="28"/>
          <w:lang w:val="zh-CN" w:eastAsia="zh-CN"/>
        </w:rPr>
        <w:t>米业营销中心大米运输</w:t>
      </w:r>
      <w:r>
        <w:rPr>
          <w:rFonts w:hint="eastAsia" w:ascii="宋体" w:hAnsi="宋体" w:eastAsia="宋体" w:cs="宋体"/>
          <w:color w:val="auto"/>
          <w:sz w:val="28"/>
          <w:szCs w:val="28"/>
          <w:lang w:val="zh-CN" w:eastAsia="zh-CN"/>
        </w:rPr>
        <w:t>事宜，经双方友好协商，达成以下协议，双方共同遵守：</w:t>
      </w:r>
    </w:p>
    <w:p w14:paraId="1ECE10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shd w:val="clear" w:color="auto" w:fill="FFFFFF"/>
          <w:lang w:val="zh-CN" w:eastAsia="zh-CN" w:bidi="ar-SA"/>
        </w:rPr>
      </w:pPr>
      <w:r>
        <w:rPr>
          <w:rFonts w:hint="eastAsia" w:ascii="宋体" w:hAnsi="宋体" w:eastAsia="宋体" w:cs="宋体"/>
          <w:b/>
          <w:bCs/>
          <w:color w:val="000000"/>
          <w:kern w:val="0"/>
          <w:sz w:val="28"/>
          <w:szCs w:val="28"/>
          <w:shd w:val="clear" w:color="auto" w:fill="FFFFFF"/>
          <w:lang w:val="zh-CN" w:eastAsia="zh-CN" w:bidi="ar-SA"/>
        </w:rPr>
        <w:t>第一条</w:t>
      </w:r>
      <w:r>
        <w:rPr>
          <w:rFonts w:hint="eastAsia" w:ascii="宋体" w:hAnsi="宋体" w:eastAsia="宋体" w:cs="宋体"/>
          <w:b/>
          <w:bCs/>
          <w:color w:val="000000"/>
          <w:kern w:val="0"/>
          <w:sz w:val="28"/>
          <w:szCs w:val="28"/>
          <w:shd w:val="clear" w:color="auto" w:fill="FFFFFF"/>
          <w:lang w:val="en-US" w:eastAsia="zh-CN" w:bidi="ar-SA"/>
        </w:rPr>
        <w:t xml:space="preserve"> </w:t>
      </w:r>
      <w:r>
        <w:rPr>
          <w:rFonts w:hint="eastAsia" w:ascii="宋体" w:hAnsi="宋体" w:eastAsia="宋体" w:cs="宋体"/>
          <w:b/>
          <w:bCs/>
          <w:color w:val="000000"/>
          <w:kern w:val="0"/>
          <w:sz w:val="28"/>
          <w:szCs w:val="28"/>
          <w:shd w:val="clear" w:color="auto" w:fill="FFFFFF"/>
          <w:lang w:val="zh-CN" w:eastAsia="zh-CN" w:bidi="ar-SA"/>
        </w:rPr>
        <w:t>运输品种和数量</w:t>
      </w:r>
    </w:p>
    <w:p w14:paraId="5B5B06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cs="宋体"/>
          <w:color w:val="auto"/>
          <w:sz w:val="28"/>
          <w:szCs w:val="28"/>
          <w:lang w:eastAsia="zh-CN"/>
        </w:rPr>
        <w:t>乙</w:t>
      </w:r>
      <w:r>
        <w:rPr>
          <w:rFonts w:hint="eastAsia" w:ascii="宋体" w:hAnsi="宋体" w:eastAsia="宋体" w:cs="宋体"/>
          <w:color w:val="auto"/>
          <w:sz w:val="28"/>
          <w:szCs w:val="28"/>
        </w:rPr>
        <w:t>方为</w:t>
      </w:r>
      <w:r>
        <w:rPr>
          <w:rFonts w:hint="eastAsia" w:ascii="宋体" w:hAnsi="宋体" w:cs="宋体"/>
          <w:color w:val="auto"/>
          <w:sz w:val="28"/>
          <w:szCs w:val="28"/>
          <w:lang w:eastAsia="zh-CN"/>
        </w:rPr>
        <w:t>甲</w:t>
      </w:r>
      <w:r>
        <w:rPr>
          <w:rFonts w:hint="eastAsia" w:ascii="宋体" w:hAnsi="宋体" w:eastAsia="宋体" w:cs="宋体"/>
          <w:color w:val="auto"/>
          <w:sz w:val="28"/>
          <w:szCs w:val="28"/>
        </w:rPr>
        <w:t>方</w:t>
      </w:r>
      <w:r>
        <w:rPr>
          <w:rFonts w:hint="eastAsia" w:ascii="宋体" w:hAnsi="宋体" w:cs="宋体"/>
          <w:color w:val="000000"/>
          <w:kern w:val="0"/>
          <w:sz w:val="28"/>
          <w:szCs w:val="28"/>
          <w:shd w:val="clear" w:color="auto" w:fill="FFFFFF"/>
          <w:lang w:val="zh-CN" w:eastAsia="zh-CN" w:bidi="ar-SA"/>
        </w:rPr>
        <w:t>预计</w:t>
      </w:r>
      <w:r>
        <w:rPr>
          <w:rFonts w:hint="eastAsia" w:ascii="宋体" w:hAnsi="宋体" w:cs="宋体"/>
          <w:color w:val="000000"/>
          <w:kern w:val="0"/>
          <w:sz w:val="28"/>
          <w:szCs w:val="28"/>
          <w:shd w:val="clear" w:color="auto" w:fill="FFFFFF"/>
          <w:lang w:val="en-US" w:eastAsia="zh-CN" w:bidi="ar-SA"/>
        </w:rPr>
        <w:t>运输大米</w:t>
      </w:r>
      <w:r>
        <w:rPr>
          <w:rFonts w:hint="eastAsia" w:ascii="宋体" w:hAnsi="宋体" w:cs="宋体"/>
          <w:color w:val="000000"/>
          <w:kern w:val="0"/>
          <w:sz w:val="28"/>
          <w:szCs w:val="28"/>
          <w:u w:val="single"/>
          <w:shd w:val="clear" w:color="auto" w:fill="FFFFFF"/>
          <w:lang w:val="en-US" w:eastAsia="zh-CN" w:bidi="ar-SA"/>
        </w:rPr>
        <w:t>700</w:t>
      </w:r>
      <w:r>
        <w:rPr>
          <w:rFonts w:hint="eastAsia" w:ascii="宋体" w:hAnsi="宋体" w:cs="宋体"/>
          <w:color w:val="000000"/>
          <w:kern w:val="0"/>
          <w:sz w:val="28"/>
          <w:szCs w:val="28"/>
          <w:shd w:val="clear" w:color="auto" w:fill="FFFFFF"/>
          <w:lang w:val="en-US" w:eastAsia="zh-CN" w:bidi="ar-SA"/>
        </w:rPr>
        <w:t>吨，</w:t>
      </w:r>
      <w:r>
        <w:rPr>
          <w:rFonts w:hint="eastAsia" w:ascii="宋体" w:hAnsi="宋体" w:eastAsia="宋体" w:cs="宋体"/>
          <w:color w:val="auto"/>
          <w:kern w:val="0"/>
          <w:sz w:val="28"/>
          <w:szCs w:val="28"/>
          <w:shd w:val="clear" w:color="auto" w:fill="FFFFFF"/>
          <w:lang w:val="zh-CN" w:eastAsia="zh-CN" w:bidi="ar-SA"/>
        </w:rPr>
        <w:t>结算数量以</w:t>
      </w:r>
      <w:r>
        <w:rPr>
          <w:rFonts w:hint="eastAsia" w:ascii="宋体" w:hAnsi="宋体" w:eastAsia="宋体" w:cs="宋体"/>
          <w:sz w:val="28"/>
          <w:szCs w:val="28"/>
          <w:lang w:eastAsia="zh-CN"/>
        </w:rPr>
        <w:t>双方确认的实际数量为准</w:t>
      </w:r>
      <w:r>
        <w:rPr>
          <w:rFonts w:hint="eastAsia" w:ascii="宋体" w:hAnsi="宋体" w:eastAsia="宋体" w:cs="宋体"/>
          <w:color w:val="000000"/>
          <w:kern w:val="0"/>
          <w:sz w:val="28"/>
          <w:szCs w:val="28"/>
          <w:shd w:val="clear" w:color="auto" w:fill="FFFFFF"/>
          <w:lang w:val="zh-CN" w:eastAsia="zh-CN" w:bidi="ar-SA"/>
        </w:rPr>
        <w:t>。</w:t>
      </w:r>
    </w:p>
    <w:p w14:paraId="78BF2CE9">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b/>
          <w:bCs/>
          <w:color w:val="000000"/>
          <w:kern w:val="0"/>
          <w:sz w:val="28"/>
          <w:szCs w:val="28"/>
          <w:shd w:val="clear" w:color="auto" w:fill="FFFFFF"/>
          <w:lang w:val="zh-CN" w:eastAsia="zh-CN" w:bidi="ar-SA"/>
        </w:rPr>
        <w:t>第二条</w:t>
      </w:r>
      <w:r>
        <w:rPr>
          <w:rFonts w:hint="eastAsia" w:ascii="宋体" w:hAnsi="宋体" w:eastAsia="宋体" w:cs="宋体"/>
          <w:b/>
          <w:bCs/>
          <w:color w:val="000000"/>
          <w:kern w:val="0"/>
          <w:sz w:val="28"/>
          <w:szCs w:val="28"/>
          <w:shd w:val="clear" w:color="auto" w:fill="FFFFFF"/>
          <w:lang w:val="en-US" w:eastAsia="zh-CN" w:bidi="ar-SA"/>
        </w:rPr>
        <w:t xml:space="preserve"> </w:t>
      </w:r>
      <w:r>
        <w:rPr>
          <w:rFonts w:hint="eastAsia" w:ascii="宋体" w:hAnsi="宋体" w:eastAsia="宋体" w:cs="宋体"/>
          <w:b/>
          <w:bCs/>
          <w:color w:val="000000"/>
          <w:kern w:val="0"/>
          <w:sz w:val="28"/>
          <w:szCs w:val="28"/>
          <w:shd w:val="clear" w:color="auto" w:fill="FFFFFF"/>
          <w:lang w:val="zh-CN" w:eastAsia="zh-CN" w:bidi="ar-SA"/>
        </w:rPr>
        <w:t>运输地点</w:t>
      </w:r>
    </w:p>
    <w:p w14:paraId="2E51A49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起运地点：</w:t>
      </w:r>
      <w:r>
        <w:rPr>
          <w:rFonts w:hint="eastAsia" w:ascii="宋体" w:hAnsi="宋体" w:cs="宋体"/>
          <w:sz w:val="28"/>
          <w:szCs w:val="28"/>
          <w:u w:val="single"/>
          <w:lang w:val="en-US" w:eastAsia="zh-CN"/>
        </w:rPr>
        <w:t>徐州谷裕香粮油有限公司</w:t>
      </w:r>
      <w:r>
        <w:rPr>
          <w:rFonts w:hint="eastAsia" w:ascii="宋体" w:hAnsi="宋体" w:cs="宋体"/>
          <w:color w:val="auto"/>
          <w:sz w:val="28"/>
          <w:szCs w:val="28"/>
          <w:lang w:val="zh-CN" w:eastAsia="zh-CN"/>
        </w:rPr>
        <w:t>；</w:t>
      </w:r>
    </w:p>
    <w:p w14:paraId="4FA7EF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到达地点：</w:t>
      </w:r>
      <w:r>
        <w:rPr>
          <w:rFonts w:hint="eastAsia" w:ascii="宋体" w:hAnsi="宋体" w:cs="宋体"/>
          <w:sz w:val="28"/>
          <w:szCs w:val="28"/>
          <w:u w:val="single"/>
          <w:lang w:val="en-US" w:eastAsia="zh-CN"/>
        </w:rPr>
        <w:t>青口投资公司</w:t>
      </w:r>
      <w:r>
        <w:rPr>
          <w:rFonts w:hint="eastAsia" w:ascii="宋体" w:hAnsi="宋体" w:eastAsia="宋体" w:cs="宋体"/>
          <w:color w:val="auto"/>
          <w:sz w:val="28"/>
          <w:szCs w:val="28"/>
          <w:lang w:val="zh-CN" w:eastAsia="zh-CN"/>
        </w:rPr>
        <w:t>。</w:t>
      </w:r>
    </w:p>
    <w:p w14:paraId="4D7ED0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b/>
          <w:bCs/>
          <w:color w:val="000000"/>
          <w:kern w:val="0"/>
          <w:sz w:val="28"/>
          <w:szCs w:val="28"/>
          <w:shd w:val="clear" w:color="auto" w:fill="FFFFFF"/>
          <w:lang w:val="zh-CN" w:eastAsia="zh-CN" w:bidi="ar-SA"/>
        </w:rPr>
        <w:t>第三条</w:t>
      </w:r>
      <w:r>
        <w:rPr>
          <w:rFonts w:hint="eastAsia" w:ascii="宋体" w:hAnsi="宋体" w:eastAsia="宋体" w:cs="宋体"/>
          <w:b/>
          <w:bCs/>
          <w:color w:val="000000"/>
          <w:kern w:val="0"/>
          <w:sz w:val="28"/>
          <w:szCs w:val="28"/>
          <w:shd w:val="clear" w:color="auto" w:fill="FFFFFF"/>
          <w:lang w:val="en-US" w:eastAsia="zh-CN" w:bidi="ar-SA"/>
        </w:rPr>
        <w:t xml:space="preserve"> </w:t>
      </w:r>
      <w:r>
        <w:rPr>
          <w:rFonts w:hint="eastAsia" w:ascii="宋体" w:hAnsi="宋体" w:eastAsia="宋体" w:cs="宋体"/>
          <w:b/>
          <w:bCs/>
          <w:color w:val="000000"/>
          <w:kern w:val="0"/>
          <w:sz w:val="28"/>
          <w:szCs w:val="28"/>
          <w:shd w:val="clear" w:color="auto" w:fill="FFFFFF"/>
          <w:lang w:val="zh-CN" w:eastAsia="zh-CN" w:bidi="ar-SA"/>
        </w:rPr>
        <w:t>运输要求</w:t>
      </w:r>
    </w:p>
    <w:p w14:paraId="30BE3C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运输方式：汽车运输。乙方须按甲方要求保证足够运力，乙方不得因运输车辆问题推脱，由此造成的损失由乙方负责。</w:t>
      </w:r>
    </w:p>
    <w:p w14:paraId="550284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shd w:val="clear" w:color="auto" w:fill="FFFFFF"/>
          <w:lang w:val="zh-CN" w:eastAsia="zh-CN" w:bidi="ar-SA"/>
        </w:rPr>
      </w:pPr>
      <w:r>
        <w:rPr>
          <w:rFonts w:hint="eastAsia" w:ascii="宋体" w:hAnsi="宋体" w:eastAsia="宋体" w:cs="宋体"/>
          <w:b/>
          <w:bCs/>
          <w:color w:val="000000"/>
          <w:kern w:val="0"/>
          <w:sz w:val="28"/>
          <w:szCs w:val="28"/>
          <w:shd w:val="clear" w:color="auto" w:fill="FFFFFF"/>
          <w:lang w:val="zh-CN" w:eastAsia="zh-CN" w:bidi="ar-SA"/>
        </w:rPr>
        <w:t>第四条</w:t>
      </w:r>
      <w:r>
        <w:rPr>
          <w:rFonts w:hint="eastAsia" w:ascii="宋体" w:hAnsi="宋体" w:eastAsia="宋体" w:cs="宋体"/>
          <w:b/>
          <w:bCs/>
          <w:color w:val="000000"/>
          <w:kern w:val="0"/>
          <w:sz w:val="28"/>
          <w:szCs w:val="28"/>
          <w:shd w:val="clear" w:color="auto" w:fill="FFFFFF"/>
          <w:lang w:val="en-US" w:eastAsia="zh-CN" w:bidi="ar-SA"/>
        </w:rPr>
        <w:t xml:space="preserve"> </w:t>
      </w:r>
      <w:r>
        <w:rPr>
          <w:rFonts w:hint="eastAsia" w:ascii="宋体" w:hAnsi="宋体" w:eastAsia="宋体" w:cs="宋体"/>
          <w:b/>
          <w:bCs/>
          <w:color w:val="000000"/>
          <w:kern w:val="0"/>
          <w:sz w:val="28"/>
          <w:szCs w:val="28"/>
          <w:shd w:val="clear" w:color="auto" w:fill="FFFFFF"/>
          <w:lang w:val="zh-CN" w:eastAsia="zh-CN" w:bidi="ar-SA"/>
        </w:rPr>
        <w:t>运输时间</w:t>
      </w:r>
    </w:p>
    <w:p w14:paraId="2477953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auto"/>
          <w:sz w:val="28"/>
          <w:szCs w:val="28"/>
          <w:lang w:val="zh-CN" w:eastAsia="zh-CN"/>
        </w:rPr>
        <w:t>承运日期：</w:t>
      </w:r>
      <w:r>
        <w:rPr>
          <w:rFonts w:hint="eastAsia" w:ascii="宋体" w:hAnsi="宋体" w:cs="宋体"/>
          <w:color w:val="000000"/>
          <w:kern w:val="0"/>
          <w:sz w:val="28"/>
          <w:szCs w:val="28"/>
          <w:u w:val="single"/>
          <w:shd w:val="clear" w:color="auto" w:fill="FFFFFF"/>
          <w:lang w:val="en-US" w:eastAsia="zh-CN" w:bidi="ar-SA"/>
        </w:rPr>
        <w:t>2026</w:t>
      </w:r>
      <w:r>
        <w:rPr>
          <w:rFonts w:hint="eastAsia" w:ascii="宋体" w:hAnsi="宋体" w:eastAsia="宋体" w:cs="宋体"/>
          <w:color w:val="auto"/>
          <w:sz w:val="28"/>
          <w:szCs w:val="28"/>
          <w:lang w:val="zh-CN" w:eastAsia="zh-CN"/>
        </w:rPr>
        <w:t>年</w:t>
      </w:r>
      <w:r>
        <w:rPr>
          <w:rFonts w:hint="eastAsia" w:ascii="宋体" w:hAnsi="宋体" w:cs="宋体"/>
          <w:color w:val="000000"/>
          <w:kern w:val="0"/>
          <w:sz w:val="28"/>
          <w:szCs w:val="28"/>
          <w:u w:val="single"/>
          <w:shd w:val="clear" w:color="auto" w:fill="FFFFFF"/>
          <w:lang w:val="en-US" w:eastAsia="zh-CN" w:bidi="ar-SA"/>
        </w:rPr>
        <w:t>1</w:t>
      </w:r>
      <w:r>
        <w:rPr>
          <w:rFonts w:hint="eastAsia" w:ascii="宋体" w:hAnsi="宋体" w:eastAsia="宋体" w:cs="宋体"/>
          <w:color w:val="auto"/>
          <w:sz w:val="28"/>
          <w:szCs w:val="28"/>
          <w:lang w:val="zh-CN" w:eastAsia="zh-CN"/>
        </w:rPr>
        <w:t>月</w:t>
      </w:r>
      <w:r>
        <w:rPr>
          <w:rFonts w:hint="eastAsia" w:ascii="宋体" w:hAnsi="宋体" w:cs="宋体"/>
          <w:color w:val="000000"/>
          <w:kern w:val="0"/>
          <w:sz w:val="28"/>
          <w:szCs w:val="28"/>
          <w:u w:val="single"/>
          <w:shd w:val="clear" w:color="auto" w:fill="FFFFFF"/>
          <w:lang w:val="en-US" w:eastAsia="zh-CN" w:bidi="ar-SA"/>
        </w:rPr>
        <w:t>1</w:t>
      </w:r>
      <w:r>
        <w:rPr>
          <w:rFonts w:hint="eastAsia" w:ascii="宋体" w:hAnsi="宋体" w:eastAsia="宋体" w:cs="宋体"/>
          <w:color w:val="auto"/>
          <w:sz w:val="28"/>
          <w:szCs w:val="28"/>
          <w:lang w:val="zh-CN" w:eastAsia="zh-CN"/>
        </w:rPr>
        <w:t>日至</w:t>
      </w:r>
      <w:r>
        <w:rPr>
          <w:rFonts w:hint="eastAsia" w:ascii="宋体" w:hAnsi="宋体" w:cs="宋体"/>
          <w:color w:val="000000"/>
          <w:kern w:val="0"/>
          <w:sz w:val="28"/>
          <w:szCs w:val="28"/>
          <w:u w:val="single"/>
          <w:shd w:val="clear" w:color="auto" w:fill="FFFFFF"/>
          <w:lang w:val="en-US" w:eastAsia="zh-CN" w:bidi="ar-SA"/>
        </w:rPr>
        <w:t>2026</w:t>
      </w:r>
      <w:r>
        <w:rPr>
          <w:rFonts w:hint="eastAsia" w:ascii="宋体" w:hAnsi="宋体" w:eastAsia="宋体" w:cs="宋体"/>
          <w:color w:val="auto"/>
          <w:sz w:val="28"/>
          <w:szCs w:val="28"/>
          <w:lang w:val="zh-CN" w:eastAsia="zh-CN"/>
        </w:rPr>
        <w:t>年</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lang w:val="zh-CN" w:eastAsia="zh-CN"/>
        </w:rPr>
        <w:t>月</w:t>
      </w:r>
      <w:r>
        <w:rPr>
          <w:rFonts w:hint="eastAsia" w:ascii="宋体" w:hAnsi="宋体" w:cs="宋体"/>
          <w:color w:val="auto"/>
          <w:sz w:val="28"/>
          <w:szCs w:val="28"/>
          <w:u w:val="single"/>
          <w:lang w:val="en-US" w:eastAsia="zh-CN"/>
        </w:rPr>
        <w:t>31</w:t>
      </w:r>
      <w:r>
        <w:rPr>
          <w:rFonts w:hint="eastAsia" w:ascii="宋体" w:hAnsi="宋体" w:eastAsia="宋体" w:cs="宋体"/>
          <w:color w:val="auto"/>
          <w:sz w:val="28"/>
          <w:szCs w:val="28"/>
          <w:lang w:val="zh-CN" w:eastAsia="zh-CN"/>
        </w:rPr>
        <w:t>日</w:t>
      </w:r>
    </w:p>
    <w:p w14:paraId="01F53F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highlight w:val="none"/>
          <w:shd w:val="clear" w:color="auto" w:fill="FFFFFF"/>
          <w:lang w:val="zh-CN" w:eastAsia="zh-CN" w:bidi="ar-SA"/>
        </w:rPr>
      </w:pPr>
      <w:r>
        <w:rPr>
          <w:rFonts w:hint="eastAsia" w:ascii="宋体" w:hAnsi="宋体" w:eastAsia="宋体" w:cs="宋体"/>
          <w:b/>
          <w:bCs/>
          <w:color w:val="000000"/>
          <w:kern w:val="0"/>
          <w:sz w:val="28"/>
          <w:szCs w:val="28"/>
          <w:highlight w:val="none"/>
          <w:shd w:val="clear" w:color="auto" w:fill="FFFFFF"/>
          <w:lang w:val="zh-CN" w:eastAsia="zh-CN" w:bidi="ar-SA"/>
        </w:rPr>
        <w:t>第五条</w:t>
      </w:r>
      <w:r>
        <w:rPr>
          <w:rFonts w:hint="eastAsia" w:ascii="宋体" w:hAnsi="宋体" w:eastAsia="宋体" w:cs="宋体"/>
          <w:b/>
          <w:bCs/>
          <w:color w:val="000000"/>
          <w:kern w:val="0"/>
          <w:sz w:val="28"/>
          <w:szCs w:val="28"/>
          <w:highlight w:val="none"/>
          <w:shd w:val="clear" w:color="auto" w:fill="FFFFFF"/>
          <w:lang w:val="en-US" w:eastAsia="zh-CN" w:bidi="ar-SA"/>
        </w:rPr>
        <w:t xml:space="preserve"> </w:t>
      </w:r>
      <w:r>
        <w:rPr>
          <w:rFonts w:hint="eastAsia" w:ascii="宋体" w:hAnsi="宋体" w:eastAsia="宋体" w:cs="宋体"/>
          <w:b/>
          <w:bCs/>
          <w:color w:val="000000"/>
          <w:kern w:val="0"/>
          <w:sz w:val="28"/>
          <w:szCs w:val="28"/>
          <w:highlight w:val="none"/>
          <w:shd w:val="clear" w:color="auto" w:fill="FFFFFF"/>
          <w:lang w:val="zh-CN" w:eastAsia="zh-CN" w:bidi="ar-SA"/>
        </w:rPr>
        <w:t>装卸</w:t>
      </w:r>
    </w:p>
    <w:p w14:paraId="211B46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shd w:val="clear" w:color="auto" w:fill="FFFFFF"/>
          <w:lang w:val="zh-CN" w:eastAsia="zh-CN" w:bidi="ar-SA"/>
        </w:rPr>
      </w:pPr>
      <w:r>
        <w:rPr>
          <w:rFonts w:hint="eastAsia" w:ascii="宋体" w:hAnsi="宋体" w:eastAsia="宋体" w:cs="宋体"/>
          <w:color w:val="auto"/>
          <w:kern w:val="0"/>
          <w:sz w:val="28"/>
          <w:szCs w:val="28"/>
          <w:highlight w:val="none"/>
          <w:shd w:val="clear" w:color="auto" w:fill="FFFFFF"/>
          <w:lang w:val="zh-CN" w:eastAsia="zh-CN" w:bidi="ar-SA"/>
        </w:rPr>
        <w:t>装卸费用由</w:t>
      </w:r>
      <w:r>
        <w:rPr>
          <w:rFonts w:hint="eastAsia" w:ascii="宋体" w:hAnsi="宋体" w:cs="宋体"/>
          <w:color w:val="auto"/>
          <w:kern w:val="0"/>
          <w:sz w:val="28"/>
          <w:szCs w:val="28"/>
          <w:highlight w:val="none"/>
          <w:shd w:val="clear" w:color="auto" w:fill="FFFFFF"/>
          <w:lang w:val="zh-CN" w:eastAsia="zh-CN" w:bidi="ar-SA"/>
        </w:rPr>
        <w:t>乙方</w:t>
      </w:r>
      <w:r>
        <w:rPr>
          <w:rFonts w:hint="eastAsia" w:ascii="宋体" w:hAnsi="宋体" w:eastAsia="宋体" w:cs="宋体"/>
          <w:color w:val="auto"/>
          <w:kern w:val="0"/>
          <w:sz w:val="28"/>
          <w:szCs w:val="28"/>
          <w:highlight w:val="none"/>
          <w:shd w:val="clear" w:color="auto" w:fill="FFFFFF"/>
          <w:lang w:val="zh-CN" w:eastAsia="zh-CN" w:bidi="ar-SA"/>
        </w:rPr>
        <w:t>负责。</w:t>
      </w:r>
    </w:p>
    <w:p w14:paraId="75351974">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highlight w:val="none"/>
          <w:shd w:val="clear" w:color="auto" w:fill="FFFFFF"/>
          <w:lang w:val="zh-CN" w:eastAsia="zh-CN" w:bidi="ar-SA"/>
        </w:rPr>
      </w:pPr>
      <w:r>
        <w:rPr>
          <w:rFonts w:hint="eastAsia" w:ascii="宋体" w:hAnsi="宋体" w:eastAsia="宋体" w:cs="宋体"/>
          <w:b/>
          <w:bCs/>
          <w:color w:val="000000"/>
          <w:kern w:val="0"/>
          <w:sz w:val="28"/>
          <w:szCs w:val="28"/>
          <w:highlight w:val="none"/>
          <w:shd w:val="clear" w:color="auto" w:fill="FFFFFF"/>
          <w:lang w:val="zh-CN" w:eastAsia="zh-CN" w:bidi="ar-SA"/>
        </w:rPr>
        <w:t>第六条</w:t>
      </w:r>
      <w:r>
        <w:rPr>
          <w:rFonts w:hint="eastAsia" w:ascii="宋体" w:hAnsi="宋体" w:eastAsia="宋体" w:cs="宋体"/>
          <w:b/>
          <w:bCs/>
          <w:color w:val="000000"/>
          <w:kern w:val="0"/>
          <w:sz w:val="28"/>
          <w:szCs w:val="28"/>
          <w:highlight w:val="none"/>
          <w:shd w:val="clear" w:color="auto" w:fill="FFFFFF"/>
          <w:lang w:val="en-US" w:eastAsia="zh-CN" w:bidi="ar-SA"/>
        </w:rPr>
        <w:t xml:space="preserve"> 验收</w:t>
      </w:r>
    </w:p>
    <w:p w14:paraId="7DB9DF2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highlight w:val="none"/>
          <w:shd w:val="clear" w:color="auto" w:fill="FFFFFF"/>
          <w:lang w:val="zh-CN" w:eastAsia="zh-CN" w:bidi="ar-SA"/>
        </w:rPr>
      </w:pPr>
      <w:r>
        <w:rPr>
          <w:rFonts w:hint="eastAsia" w:ascii="宋体" w:hAnsi="宋体" w:eastAsia="宋体" w:cs="宋体"/>
          <w:color w:val="000000"/>
          <w:kern w:val="0"/>
          <w:sz w:val="28"/>
          <w:szCs w:val="28"/>
          <w:highlight w:val="none"/>
          <w:shd w:val="clear" w:color="auto" w:fill="FFFFFF"/>
          <w:lang w:val="zh-CN" w:eastAsia="zh-CN" w:bidi="ar-SA"/>
        </w:rPr>
        <w:t>验收方式</w:t>
      </w:r>
      <w:r>
        <w:rPr>
          <w:rFonts w:hint="eastAsia" w:ascii="宋体" w:hAnsi="宋体" w:eastAsia="宋体" w:cs="宋体"/>
          <w:color w:val="auto"/>
          <w:kern w:val="0"/>
          <w:sz w:val="28"/>
          <w:szCs w:val="28"/>
          <w:highlight w:val="none"/>
          <w:shd w:val="clear" w:color="auto" w:fill="FFFFFF"/>
          <w:lang w:val="zh-CN" w:eastAsia="zh-CN" w:bidi="ar-SA"/>
        </w:rPr>
        <w:t>：以双方确认的实际数量核对确认，</w:t>
      </w:r>
      <w:r>
        <w:rPr>
          <w:rFonts w:hint="eastAsia" w:ascii="宋体" w:hAnsi="宋体" w:eastAsia="宋体" w:cs="宋体"/>
          <w:color w:val="000000"/>
          <w:kern w:val="0"/>
          <w:sz w:val="28"/>
          <w:szCs w:val="28"/>
          <w:highlight w:val="none"/>
          <w:shd w:val="clear" w:color="auto" w:fill="FFFFFF"/>
          <w:lang w:val="zh-CN" w:eastAsia="zh-CN" w:bidi="ar-SA"/>
        </w:rPr>
        <w:t>如对运输数量有异议，应当场提出。</w:t>
      </w:r>
    </w:p>
    <w:p w14:paraId="53B0792B">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highlight w:val="none"/>
          <w:shd w:val="clear" w:color="auto" w:fill="FFFFFF"/>
          <w:lang w:val="zh-CN" w:eastAsia="zh-CN" w:bidi="ar-SA"/>
        </w:rPr>
      </w:pPr>
      <w:r>
        <w:rPr>
          <w:rFonts w:hint="eastAsia" w:ascii="宋体" w:hAnsi="宋体" w:eastAsia="宋体" w:cs="宋体"/>
          <w:b/>
          <w:bCs/>
          <w:color w:val="000000"/>
          <w:kern w:val="0"/>
          <w:sz w:val="28"/>
          <w:szCs w:val="28"/>
          <w:highlight w:val="none"/>
          <w:shd w:val="clear" w:color="auto" w:fill="FFFFFF"/>
          <w:lang w:val="zh-CN" w:eastAsia="zh-CN" w:bidi="ar-SA"/>
        </w:rPr>
        <w:t>第七条</w:t>
      </w:r>
      <w:r>
        <w:rPr>
          <w:rFonts w:hint="eastAsia" w:ascii="宋体" w:hAnsi="宋体" w:eastAsia="宋体" w:cs="宋体"/>
          <w:b/>
          <w:bCs/>
          <w:color w:val="000000"/>
          <w:kern w:val="0"/>
          <w:sz w:val="28"/>
          <w:szCs w:val="28"/>
          <w:highlight w:val="none"/>
          <w:shd w:val="clear" w:color="auto" w:fill="FFFFFF"/>
          <w:lang w:val="en-US" w:eastAsia="zh-CN" w:bidi="ar-SA"/>
        </w:rPr>
        <w:t xml:space="preserve"> </w:t>
      </w:r>
      <w:r>
        <w:rPr>
          <w:rFonts w:hint="eastAsia" w:ascii="宋体" w:hAnsi="宋体" w:eastAsia="宋体" w:cs="宋体"/>
          <w:b/>
          <w:bCs/>
          <w:color w:val="000000"/>
          <w:kern w:val="0"/>
          <w:sz w:val="28"/>
          <w:szCs w:val="28"/>
          <w:highlight w:val="none"/>
          <w:shd w:val="clear" w:color="auto" w:fill="FFFFFF"/>
          <w:lang w:val="zh-CN" w:eastAsia="zh-CN" w:bidi="ar-SA"/>
        </w:rPr>
        <w:t>运输费用</w:t>
      </w:r>
    </w:p>
    <w:p w14:paraId="69514D6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sz w:val="28"/>
          <w:szCs w:val="28"/>
          <w:highlight w:val="none"/>
        </w:rPr>
      </w:pPr>
      <w:r>
        <w:rPr>
          <w:rFonts w:hint="eastAsia" w:ascii="宋体" w:hAnsi="宋体" w:cs="宋体"/>
          <w:color w:val="000000"/>
          <w:kern w:val="0"/>
          <w:sz w:val="28"/>
          <w:szCs w:val="28"/>
          <w:highlight w:val="none"/>
          <w:shd w:val="clear" w:color="auto" w:fill="FFFFFF"/>
          <w:lang w:val="en-US" w:eastAsia="zh-CN" w:bidi="ar-SA"/>
        </w:rPr>
        <w:t>1、</w:t>
      </w:r>
      <w:r>
        <w:rPr>
          <w:rFonts w:hint="eastAsia" w:ascii="宋体" w:hAnsi="宋体" w:cs="宋体"/>
          <w:color w:val="000000"/>
          <w:kern w:val="0"/>
          <w:sz w:val="28"/>
          <w:szCs w:val="28"/>
          <w:highlight w:val="none"/>
          <w:shd w:val="clear" w:color="auto" w:fill="FFFFFF"/>
          <w:lang w:val="zh-CN" w:eastAsia="zh-CN" w:bidi="ar-SA"/>
        </w:rPr>
        <w:t>大米</w:t>
      </w:r>
      <w:r>
        <w:rPr>
          <w:rFonts w:hint="eastAsia" w:ascii="宋体" w:hAnsi="宋体" w:eastAsia="宋体" w:cs="宋体"/>
          <w:color w:val="000000"/>
          <w:kern w:val="0"/>
          <w:sz w:val="28"/>
          <w:szCs w:val="28"/>
          <w:highlight w:val="none"/>
          <w:shd w:val="clear" w:color="auto" w:fill="FFFFFF"/>
          <w:lang w:val="zh-CN" w:eastAsia="zh-CN" w:bidi="ar-SA"/>
        </w:rPr>
        <w:t>运输费用：</w:t>
      </w:r>
      <w:r>
        <w:rPr>
          <w:rFonts w:hint="eastAsia" w:ascii="宋体" w:hAnsi="宋体" w:eastAsia="宋体" w:cs="宋体"/>
          <w:color w:val="auto"/>
          <w:sz w:val="28"/>
          <w:szCs w:val="28"/>
          <w:highlight w:val="none"/>
          <w:lang w:val="en-US" w:eastAsia="zh-CN"/>
        </w:rPr>
        <w:t>（起点）</w:t>
      </w:r>
      <w:r>
        <w:rPr>
          <w:rFonts w:hint="eastAsia" w:ascii="宋体" w:hAnsi="宋体" w:cs="宋体"/>
          <w:sz w:val="28"/>
          <w:szCs w:val="28"/>
          <w:u w:val="single"/>
          <w:lang w:val="en-US" w:eastAsia="zh-CN"/>
        </w:rPr>
        <w:t>徐州谷裕香粮油有限公司</w:t>
      </w:r>
      <w:r>
        <w:rPr>
          <w:rFonts w:hint="eastAsia" w:ascii="宋体" w:hAnsi="宋体" w:eastAsia="宋体" w:cs="宋体"/>
          <w:color w:val="auto"/>
          <w:kern w:val="0"/>
          <w:sz w:val="28"/>
          <w:szCs w:val="28"/>
          <w:highlight w:val="none"/>
          <w:u w:val="none"/>
          <w:shd w:val="clear" w:color="auto" w:fill="FFFFFF"/>
          <w:lang w:val="en-US" w:eastAsia="zh-CN" w:bidi="ar-SA"/>
        </w:rPr>
        <w:t>；</w:t>
      </w:r>
      <w:r>
        <w:rPr>
          <w:rFonts w:hint="eastAsia" w:ascii="宋体" w:hAnsi="宋体" w:eastAsia="宋体" w:cs="宋体"/>
          <w:color w:val="auto"/>
          <w:sz w:val="28"/>
          <w:szCs w:val="28"/>
          <w:highlight w:val="none"/>
          <w:lang w:val="en-US" w:eastAsia="zh-CN"/>
        </w:rPr>
        <w:t>（终点）</w:t>
      </w:r>
      <w:r>
        <w:rPr>
          <w:rFonts w:hint="eastAsia" w:ascii="宋体" w:hAnsi="宋体" w:cs="宋体"/>
          <w:sz w:val="28"/>
          <w:szCs w:val="28"/>
          <w:u w:val="single"/>
          <w:lang w:val="en-US" w:eastAsia="zh-CN"/>
        </w:rPr>
        <w:t>青口投资公司</w:t>
      </w:r>
      <w:r>
        <w:rPr>
          <w:rFonts w:hint="eastAsia" w:ascii="宋体" w:hAnsi="宋体" w:eastAsia="宋体" w:cs="宋体"/>
          <w:color w:val="000000"/>
          <w:kern w:val="0"/>
          <w:sz w:val="28"/>
          <w:szCs w:val="28"/>
          <w:highlight w:val="none"/>
          <w:u w:val="none"/>
          <w:shd w:val="clear" w:color="auto" w:fill="FFFFFF"/>
          <w:lang w:val="en-US" w:eastAsia="zh-CN" w:bidi="ar-SA"/>
        </w:rPr>
        <w:t>，</w:t>
      </w:r>
      <w:r>
        <w:rPr>
          <w:rFonts w:hint="eastAsia" w:ascii="宋体" w:hAnsi="宋体" w:cs="宋体"/>
          <w:color w:val="000000"/>
          <w:kern w:val="0"/>
          <w:sz w:val="28"/>
          <w:szCs w:val="28"/>
          <w:highlight w:val="none"/>
          <w:u w:val="none"/>
          <w:shd w:val="clear" w:color="auto" w:fill="FFFFFF"/>
          <w:lang w:val="en-US" w:eastAsia="zh-CN" w:bidi="ar-SA"/>
        </w:rPr>
        <w:t>单价</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元</w:t>
      </w:r>
      <w:r>
        <w:rPr>
          <w:rFonts w:hint="eastAsia" w:ascii="宋体" w:hAnsi="宋体" w:eastAsia="宋体" w:cs="宋体"/>
          <w:color w:val="auto"/>
          <w:sz w:val="28"/>
          <w:szCs w:val="28"/>
          <w:highlight w:val="none"/>
          <w:lang w:val="en-US" w:eastAsia="zh-CN"/>
        </w:rPr>
        <w:t>/吨</w:t>
      </w:r>
      <w:r>
        <w:rPr>
          <w:rFonts w:hint="eastAsia" w:ascii="宋体" w:hAnsi="宋体" w:eastAsia="宋体" w:cs="宋体"/>
          <w:sz w:val="28"/>
          <w:szCs w:val="28"/>
          <w:highlight w:val="none"/>
        </w:rPr>
        <w:t>（包含开票费用）；</w:t>
      </w:r>
    </w:p>
    <w:p w14:paraId="6538D64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2" w:firstLineChars="200"/>
        <w:textAlignment w:val="auto"/>
        <w:rPr>
          <w:rFonts w:hint="default" w:ascii="宋体" w:hAnsi="宋体" w:eastAsia="宋体" w:cs="宋体"/>
          <w:b/>
          <w:bCs/>
          <w:color w:val="000000"/>
          <w:kern w:val="0"/>
          <w:sz w:val="28"/>
          <w:szCs w:val="28"/>
          <w:highlight w:val="none"/>
          <w:shd w:val="clear" w:color="auto" w:fill="FFFFFF"/>
          <w:lang w:val="en-US" w:eastAsia="zh-CN" w:bidi="ar-SA"/>
        </w:rPr>
      </w:pPr>
      <w:r>
        <w:rPr>
          <w:rFonts w:hint="eastAsia" w:ascii="宋体" w:hAnsi="宋体" w:eastAsia="宋体" w:cs="宋体"/>
          <w:b/>
          <w:bCs/>
          <w:color w:val="000000"/>
          <w:kern w:val="0"/>
          <w:sz w:val="28"/>
          <w:szCs w:val="28"/>
          <w:highlight w:val="none"/>
          <w:shd w:val="clear" w:color="auto" w:fill="FFFFFF"/>
          <w:lang w:val="en-US" w:eastAsia="zh-CN" w:bidi="ar-SA"/>
        </w:rPr>
        <w:t>合同总金额：</w:t>
      </w:r>
      <w:r>
        <w:rPr>
          <w:rFonts w:hint="eastAsia" w:ascii="宋体" w:hAnsi="宋体" w:eastAsia="宋体" w:cs="宋体"/>
          <w:b/>
          <w:bCs/>
          <w:color w:val="000000"/>
          <w:kern w:val="0"/>
          <w:sz w:val="28"/>
          <w:szCs w:val="28"/>
          <w:highlight w:val="none"/>
          <w:u w:val="single"/>
          <w:shd w:val="clear" w:color="auto" w:fill="FFFFFF"/>
          <w:lang w:val="zh-CN" w:eastAsia="zh-CN" w:bidi="ar-SA"/>
        </w:rPr>
        <w:t>￥</w:t>
      </w:r>
      <w:r>
        <w:rPr>
          <w:rFonts w:hint="eastAsia" w:ascii="宋体" w:hAnsi="宋体" w:cs="宋体"/>
          <w:b/>
          <w:bCs/>
          <w:color w:val="000000"/>
          <w:kern w:val="0"/>
          <w:sz w:val="28"/>
          <w:szCs w:val="28"/>
          <w:highlight w:val="none"/>
          <w:u w:val="single"/>
          <w:shd w:val="clear" w:color="auto" w:fill="FFFFFF"/>
          <w:lang w:val="en-US" w:eastAsia="zh-CN" w:bidi="ar-SA"/>
        </w:rPr>
        <w:t xml:space="preserve">    </w:t>
      </w:r>
      <w:r>
        <w:rPr>
          <w:rFonts w:hint="eastAsia" w:ascii="宋体" w:hAnsi="宋体" w:eastAsia="宋体" w:cs="宋体"/>
          <w:b/>
          <w:bCs/>
          <w:color w:val="000000"/>
          <w:kern w:val="0"/>
          <w:sz w:val="28"/>
          <w:szCs w:val="28"/>
          <w:highlight w:val="none"/>
          <w:u w:val="single"/>
          <w:shd w:val="clear" w:color="auto" w:fill="FFFFFF"/>
          <w:lang w:val="en-US" w:eastAsia="zh-CN" w:bidi="ar-SA"/>
        </w:rPr>
        <w:t>元（大写：</w:t>
      </w:r>
      <w:r>
        <w:rPr>
          <w:rFonts w:hint="eastAsia" w:ascii="宋体" w:hAnsi="宋体" w:cs="宋体"/>
          <w:b/>
          <w:bCs/>
          <w:color w:val="000000"/>
          <w:kern w:val="0"/>
          <w:sz w:val="28"/>
          <w:szCs w:val="28"/>
          <w:highlight w:val="none"/>
          <w:u w:val="single"/>
          <w:shd w:val="clear" w:color="auto" w:fill="FFFFFF"/>
          <w:lang w:val="en-US" w:eastAsia="zh-CN" w:bidi="ar-SA"/>
        </w:rPr>
        <w:t xml:space="preserve">    元整</w:t>
      </w:r>
      <w:r>
        <w:rPr>
          <w:rFonts w:hint="eastAsia" w:ascii="宋体" w:hAnsi="宋体" w:eastAsia="宋体" w:cs="宋体"/>
          <w:b/>
          <w:bCs/>
          <w:color w:val="000000"/>
          <w:kern w:val="0"/>
          <w:sz w:val="28"/>
          <w:szCs w:val="28"/>
          <w:highlight w:val="none"/>
          <w:u w:val="single"/>
          <w:shd w:val="clear" w:color="auto" w:fill="FFFFFF"/>
          <w:lang w:val="en-US" w:eastAsia="zh-CN" w:bidi="ar-SA"/>
        </w:rPr>
        <w:t>）</w:t>
      </w:r>
      <w:r>
        <w:rPr>
          <w:rFonts w:hint="eastAsia" w:ascii="宋体" w:hAnsi="宋体" w:eastAsia="宋体" w:cs="宋体"/>
          <w:b/>
          <w:bCs/>
          <w:color w:val="000000"/>
          <w:kern w:val="0"/>
          <w:sz w:val="28"/>
          <w:szCs w:val="28"/>
          <w:highlight w:val="none"/>
          <w:shd w:val="clear" w:color="auto" w:fill="FFFFFF"/>
          <w:lang w:val="zh-CN" w:eastAsia="zh-CN" w:bidi="ar-SA"/>
        </w:rPr>
        <w:t>(包含开票费用)。</w:t>
      </w:r>
      <w:r>
        <w:rPr>
          <w:rFonts w:hint="eastAsia" w:ascii="宋体" w:hAnsi="宋体" w:cs="宋体"/>
          <w:b/>
          <w:bCs/>
          <w:color w:val="000000"/>
          <w:kern w:val="0"/>
          <w:sz w:val="28"/>
          <w:szCs w:val="28"/>
          <w:highlight w:val="none"/>
          <w:shd w:val="clear" w:color="auto" w:fill="FFFFFF"/>
          <w:lang w:val="zh-CN" w:eastAsia="zh-CN" w:bidi="ar-SA"/>
        </w:rPr>
        <w:t>最终费用结算：实际运输数量</w:t>
      </w:r>
      <w:r>
        <w:rPr>
          <w:rFonts w:hint="eastAsia" w:ascii="宋体" w:hAnsi="宋体" w:cs="宋体"/>
          <w:b/>
          <w:bCs/>
          <w:color w:val="000000"/>
          <w:kern w:val="0"/>
          <w:sz w:val="28"/>
          <w:szCs w:val="28"/>
          <w:highlight w:val="none"/>
          <w:shd w:val="clear" w:color="auto" w:fill="FFFFFF"/>
          <w:lang w:val="en-US" w:eastAsia="zh-CN" w:bidi="ar-SA"/>
        </w:rPr>
        <w:t>*单价。</w:t>
      </w:r>
    </w:p>
    <w:p w14:paraId="0CB56BD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highlight w:val="none"/>
          <w:shd w:val="clear" w:color="auto" w:fill="FFFFFF"/>
          <w:lang w:val="zh-CN" w:eastAsia="zh-CN" w:bidi="ar-SA"/>
        </w:rPr>
        <w:t>2、支付方式：</w:t>
      </w:r>
      <w:r>
        <w:rPr>
          <w:rFonts w:hint="eastAsia" w:ascii="宋体" w:hAnsi="宋体" w:cs="宋体"/>
          <w:color w:val="000000"/>
          <w:kern w:val="0"/>
          <w:sz w:val="28"/>
          <w:szCs w:val="28"/>
          <w:highlight w:val="none"/>
          <w:shd w:val="clear" w:color="auto" w:fill="FFFFFF"/>
          <w:lang w:val="zh-CN" w:eastAsia="zh-CN" w:bidi="ar-SA"/>
        </w:rPr>
        <w:t>甲</w:t>
      </w:r>
      <w:r>
        <w:rPr>
          <w:rFonts w:hint="eastAsia" w:ascii="宋体" w:hAnsi="宋体" w:eastAsia="宋体" w:cs="宋体"/>
          <w:color w:val="000000"/>
          <w:kern w:val="0"/>
          <w:sz w:val="28"/>
          <w:szCs w:val="28"/>
          <w:highlight w:val="none"/>
          <w:shd w:val="clear" w:color="auto" w:fill="FFFFFF"/>
          <w:lang w:val="zh-CN" w:eastAsia="zh-CN" w:bidi="ar-SA"/>
        </w:rPr>
        <w:t>方自收到</w:t>
      </w:r>
      <w:r>
        <w:rPr>
          <w:rFonts w:hint="eastAsia" w:ascii="宋体" w:hAnsi="宋体" w:cs="宋体"/>
          <w:color w:val="000000"/>
          <w:kern w:val="0"/>
          <w:sz w:val="28"/>
          <w:szCs w:val="28"/>
          <w:highlight w:val="none"/>
          <w:shd w:val="clear" w:color="auto" w:fill="FFFFFF"/>
          <w:lang w:val="zh-CN" w:eastAsia="zh-CN" w:bidi="ar-SA"/>
        </w:rPr>
        <w:t>乙</w:t>
      </w:r>
      <w:r>
        <w:rPr>
          <w:rFonts w:hint="eastAsia" w:ascii="宋体" w:hAnsi="宋体" w:eastAsia="宋体" w:cs="宋体"/>
          <w:color w:val="000000"/>
          <w:kern w:val="0"/>
          <w:sz w:val="28"/>
          <w:szCs w:val="28"/>
          <w:highlight w:val="none"/>
          <w:shd w:val="clear" w:color="auto" w:fill="FFFFFF"/>
          <w:lang w:val="zh-CN" w:eastAsia="zh-CN" w:bidi="ar-SA"/>
        </w:rPr>
        <w:t>方发票后，根据财务报</w:t>
      </w:r>
      <w:r>
        <w:rPr>
          <w:rFonts w:hint="eastAsia" w:ascii="宋体" w:hAnsi="宋体" w:eastAsia="宋体" w:cs="宋体"/>
          <w:color w:val="000000"/>
          <w:kern w:val="0"/>
          <w:sz w:val="28"/>
          <w:szCs w:val="28"/>
          <w:shd w:val="clear" w:color="auto" w:fill="FFFFFF"/>
          <w:lang w:val="zh-CN" w:eastAsia="zh-CN" w:bidi="ar-SA"/>
        </w:rPr>
        <w:t>销流程</w:t>
      </w:r>
      <w:r>
        <w:rPr>
          <w:rFonts w:hint="eastAsia" w:ascii="宋体" w:hAnsi="宋体" w:eastAsia="宋体" w:cs="宋体"/>
          <w:color w:val="000000"/>
          <w:kern w:val="0"/>
          <w:sz w:val="28"/>
          <w:szCs w:val="28"/>
          <w:shd w:val="clear" w:color="auto" w:fill="FFFFFF"/>
          <w:lang w:val="en-US" w:eastAsia="zh-CN" w:bidi="ar-SA"/>
        </w:rPr>
        <w:t>付款</w:t>
      </w:r>
      <w:r>
        <w:rPr>
          <w:rFonts w:hint="eastAsia" w:ascii="宋体" w:hAnsi="宋体" w:eastAsia="宋体" w:cs="宋体"/>
          <w:color w:val="000000"/>
          <w:kern w:val="0"/>
          <w:sz w:val="28"/>
          <w:szCs w:val="28"/>
          <w:shd w:val="clear" w:color="auto" w:fill="FFFFFF"/>
          <w:lang w:val="zh-CN" w:eastAsia="zh-CN" w:bidi="ar-SA"/>
        </w:rPr>
        <w:t>。</w:t>
      </w:r>
    </w:p>
    <w:p w14:paraId="7867ABB9">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shd w:val="clear" w:color="auto" w:fill="FFFFFF"/>
          <w:lang w:val="zh-CN" w:eastAsia="zh-CN" w:bidi="ar-SA"/>
        </w:rPr>
      </w:pPr>
      <w:r>
        <w:rPr>
          <w:rFonts w:hint="eastAsia" w:ascii="宋体" w:hAnsi="宋体" w:eastAsia="宋体" w:cs="宋体"/>
          <w:b/>
          <w:bCs/>
          <w:color w:val="000000"/>
          <w:kern w:val="0"/>
          <w:sz w:val="28"/>
          <w:szCs w:val="28"/>
          <w:shd w:val="clear" w:color="auto" w:fill="FFFFFF"/>
          <w:lang w:val="zh-CN" w:eastAsia="zh-CN" w:bidi="ar-SA"/>
        </w:rPr>
        <w:t>第八条</w:t>
      </w:r>
      <w:r>
        <w:rPr>
          <w:rFonts w:hint="eastAsia" w:ascii="宋体" w:hAnsi="宋体" w:eastAsia="宋体" w:cs="宋体"/>
          <w:b/>
          <w:bCs/>
          <w:color w:val="000000"/>
          <w:kern w:val="0"/>
          <w:sz w:val="28"/>
          <w:szCs w:val="28"/>
          <w:shd w:val="clear" w:color="auto" w:fill="FFFFFF"/>
          <w:lang w:val="en-US" w:eastAsia="zh-CN" w:bidi="ar-SA"/>
        </w:rPr>
        <w:t xml:space="preserve"> </w:t>
      </w:r>
      <w:r>
        <w:rPr>
          <w:rFonts w:hint="eastAsia" w:ascii="宋体" w:hAnsi="宋体" w:eastAsia="宋体" w:cs="宋体"/>
          <w:b/>
          <w:bCs/>
          <w:color w:val="000000"/>
          <w:kern w:val="0"/>
          <w:sz w:val="28"/>
          <w:szCs w:val="28"/>
          <w:shd w:val="clear" w:color="auto" w:fill="FFFFFF"/>
          <w:lang w:val="zh-CN" w:eastAsia="zh-CN" w:bidi="ar-SA"/>
        </w:rPr>
        <w:t>违约责任</w:t>
      </w:r>
    </w:p>
    <w:p w14:paraId="5025B56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1、在符合法律和合同规定条件下的运输，由于下列原因造成货物灭失、短少、变质、污染、损坏的，</w:t>
      </w: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方不承担违约责任：</w:t>
      </w:r>
    </w:p>
    <w:p w14:paraId="334F41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(1)不可抗力；</w:t>
      </w:r>
    </w:p>
    <w:p w14:paraId="59D6321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w:t>
      </w:r>
      <w:r>
        <w:rPr>
          <w:rFonts w:hint="eastAsia" w:ascii="宋体" w:hAnsi="宋体" w:eastAsia="宋体" w:cs="宋体"/>
          <w:color w:val="000000"/>
          <w:kern w:val="0"/>
          <w:sz w:val="28"/>
          <w:szCs w:val="28"/>
          <w:shd w:val="clear" w:color="auto" w:fill="FFFFFF"/>
          <w:lang w:val="en-US" w:eastAsia="zh-CN" w:bidi="ar-SA"/>
        </w:rPr>
        <w:t>2</w:t>
      </w:r>
      <w:r>
        <w:rPr>
          <w:rFonts w:hint="eastAsia" w:ascii="宋体" w:hAnsi="宋体" w:eastAsia="宋体" w:cs="宋体"/>
          <w:color w:val="000000"/>
          <w:kern w:val="0"/>
          <w:sz w:val="28"/>
          <w:szCs w:val="28"/>
          <w:shd w:val="clear" w:color="auto" w:fill="FFFFFF"/>
          <w:lang w:val="zh-CN" w:eastAsia="zh-CN" w:bidi="ar-SA"/>
        </w:rPr>
        <w:t>)货物的合理损耗：</w:t>
      </w:r>
      <w:r>
        <w:rPr>
          <w:rFonts w:hint="eastAsia" w:ascii="宋体" w:hAnsi="宋体" w:eastAsia="宋体" w:cs="宋体"/>
          <w:color w:val="000000"/>
          <w:kern w:val="0"/>
          <w:sz w:val="28"/>
          <w:szCs w:val="28"/>
          <w:shd w:val="clear" w:color="auto" w:fill="FFFFFF"/>
          <w:lang w:val="en-US" w:eastAsia="zh-CN" w:bidi="ar-SA"/>
        </w:rPr>
        <w:t>每车超出±30KG或</w:t>
      </w:r>
      <w:r>
        <w:rPr>
          <w:rFonts w:hint="eastAsia" w:ascii="宋体" w:hAnsi="宋体" w:eastAsia="宋体" w:cs="宋体"/>
          <w:color w:val="000000"/>
          <w:kern w:val="0"/>
          <w:sz w:val="28"/>
          <w:szCs w:val="28"/>
          <w:shd w:val="clear" w:color="auto" w:fill="FFFFFF"/>
          <w:lang w:val="zh-CN" w:eastAsia="zh-CN" w:bidi="ar-SA"/>
        </w:rPr>
        <w:t>损耗总数量不得超0.1%，超出0.1%由</w:t>
      </w:r>
      <w:r>
        <w:rPr>
          <w:rFonts w:hint="eastAsia" w:ascii="宋体" w:hAnsi="宋体" w:cs="宋体"/>
          <w:color w:val="000000"/>
          <w:kern w:val="0"/>
          <w:sz w:val="28"/>
          <w:szCs w:val="28"/>
          <w:shd w:val="clear" w:color="auto" w:fill="FFFFFF"/>
          <w:lang w:val="zh-CN" w:eastAsia="zh-CN" w:bidi="ar-SA"/>
        </w:rPr>
        <w:t>乙方</w:t>
      </w:r>
      <w:r>
        <w:rPr>
          <w:rFonts w:hint="eastAsia" w:ascii="宋体" w:hAnsi="宋体" w:eastAsia="宋体" w:cs="宋体"/>
          <w:color w:val="000000"/>
          <w:kern w:val="0"/>
          <w:sz w:val="28"/>
          <w:szCs w:val="28"/>
          <w:shd w:val="clear" w:color="auto" w:fill="FFFFFF"/>
          <w:lang w:val="zh-CN" w:eastAsia="zh-CN" w:bidi="ar-SA"/>
        </w:rPr>
        <w:t>赔偿；</w:t>
      </w:r>
    </w:p>
    <w:p w14:paraId="0EB7C80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w:t>
      </w:r>
      <w:r>
        <w:rPr>
          <w:rFonts w:hint="eastAsia" w:ascii="宋体" w:hAnsi="宋体" w:eastAsia="宋体" w:cs="宋体"/>
          <w:color w:val="000000"/>
          <w:kern w:val="0"/>
          <w:sz w:val="28"/>
          <w:szCs w:val="28"/>
          <w:shd w:val="clear" w:color="auto" w:fill="FFFFFF"/>
          <w:lang w:val="en-US" w:eastAsia="zh-CN" w:bidi="ar-SA"/>
        </w:rPr>
        <w:t>3</w:t>
      </w:r>
      <w:r>
        <w:rPr>
          <w:rFonts w:hint="eastAsia" w:ascii="宋体" w:hAnsi="宋体" w:eastAsia="宋体" w:cs="宋体"/>
          <w:color w:val="000000"/>
          <w:kern w:val="0"/>
          <w:sz w:val="28"/>
          <w:szCs w:val="28"/>
          <w:shd w:val="clear" w:color="auto" w:fill="FFFFFF"/>
          <w:lang w:val="zh-CN" w:eastAsia="zh-CN" w:bidi="ar-SA"/>
        </w:rPr>
        <w:t>)</w:t>
      </w:r>
      <w:r>
        <w:rPr>
          <w:rFonts w:hint="eastAsia" w:ascii="宋体" w:hAnsi="宋体" w:cs="宋体"/>
          <w:color w:val="000000"/>
          <w:kern w:val="0"/>
          <w:sz w:val="28"/>
          <w:szCs w:val="28"/>
          <w:shd w:val="clear" w:color="auto" w:fill="FFFFFF"/>
          <w:lang w:val="zh-CN" w:eastAsia="zh-CN" w:bidi="ar-SA"/>
        </w:rPr>
        <w:t>甲</w:t>
      </w:r>
      <w:r>
        <w:rPr>
          <w:rFonts w:hint="eastAsia" w:ascii="宋体" w:hAnsi="宋体" w:eastAsia="宋体" w:cs="宋体"/>
          <w:color w:val="000000"/>
          <w:kern w:val="0"/>
          <w:sz w:val="28"/>
          <w:szCs w:val="28"/>
          <w:shd w:val="clear" w:color="auto" w:fill="FFFFFF"/>
          <w:lang w:val="zh-CN" w:eastAsia="zh-CN" w:bidi="ar-SA"/>
        </w:rPr>
        <w:t>方或收货方本身的过错。</w:t>
      </w:r>
    </w:p>
    <w:p w14:paraId="29C9FEF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2、责任限制</w:t>
      </w:r>
    </w:p>
    <w:p w14:paraId="4AEED3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w:t>
      </w:r>
      <w:r>
        <w:rPr>
          <w:rFonts w:hint="eastAsia" w:ascii="宋体" w:hAnsi="宋体" w:eastAsia="宋体" w:cs="宋体"/>
          <w:color w:val="000000"/>
          <w:kern w:val="0"/>
          <w:sz w:val="28"/>
          <w:szCs w:val="28"/>
          <w:shd w:val="clear" w:color="auto" w:fill="FFFFFF"/>
          <w:lang w:val="en-US" w:eastAsia="zh-CN" w:bidi="ar-SA"/>
        </w:rPr>
        <w:t>1</w:t>
      </w:r>
      <w:r>
        <w:rPr>
          <w:rFonts w:hint="eastAsia" w:ascii="宋体" w:hAnsi="宋体" w:eastAsia="宋体" w:cs="宋体"/>
          <w:color w:val="000000"/>
          <w:kern w:val="0"/>
          <w:sz w:val="28"/>
          <w:szCs w:val="28"/>
          <w:shd w:val="clear" w:color="auto" w:fill="FFFFFF"/>
          <w:lang w:val="zh-CN" w:eastAsia="zh-CN" w:bidi="ar-SA"/>
        </w:rPr>
        <w:t>）双方特别确认：</w:t>
      </w:r>
      <w:r>
        <w:rPr>
          <w:rFonts w:hint="eastAsia" w:ascii="宋体" w:hAnsi="宋体" w:eastAsia="宋体" w:cs="宋体"/>
          <w:color w:val="auto"/>
          <w:kern w:val="0"/>
          <w:sz w:val="28"/>
          <w:szCs w:val="28"/>
          <w:highlight w:val="none"/>
          <w:shd w:val="clear" w:color="auto" w:fill="FFFFFF"/>
          <w:lang w:val="zh-CN" w:eastAsia="zh-CN" w:bidi="ar-SA"/>
        </w:rPr>
        <w:t>除上述</w:t>
      </w:r>
      <w:r>
        <w:rPr>
          <w:rFonts w:hint="eastAsia" w:ascii="宋体" w:hAnsi="宋体" w:eastAsia="宋体" w:cs="宋体"/>
          <w:color w:val="auto"/>
          <w:kern w:val="0"/>
          <w:sz w:val="28"/>
          <w:szCs w:val="28"/>
          <w:highlight w:val="none"/>
          <w:shd w:val="clear" w:color="auto" w:fill="FFFFFF"/>
          <w:lang w:val="en-US" w:eastAsia="zh-CN" w:bidi="ar-SA"/>
        </w:rPr>
        <w:t>3条</w:t>
      </w:r>
      <w:r>
        <w:rPr>
          <w:rFonts w:hint="eastAsia" w:ascii="宋体" w:hAnsi="宋体" w:eastAsia="宋体" w:cs="宋体"/>
          <w:color w:val="000000"/>
          <w:kern w:val="0"/>
          <w:sz w:val="28"/>
          <w:szCs w:val="28"/>
          <w:shd w:val="clear" w:color="auto" w:fill="FFFFFF"/>
          <w:lang w:val="zh-CN" w:eastAsia="zh-CN" w:bidi="ar-SA"/>
        </w:rPr>
        <w:t>以外的原因，造成货物毁损、灭失、丢失的，</w:t>
      </w: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方应按下列方式进行赔偿：按货物价值进行赔偿。且需承担由此给</w:t>
      </w:r>
      <w:r>
        <w:rPr>
          <w:rFonts w:hint="eastAsia" w:ascii="宋体" w:hAnsi="宋体" w:cs="宋体"/>
          <w:color w:val="000000"/>
          <w:kern w:val="0"/>
          <w:sz w:val="28"/>
          <w:szCs w:val="28"/>
          <w:shd w:val="clear" w:color="auto" w:fill="FFFFFF"/>
          <w:lang w:val="zh-CN" w:eastAsia="zh-CN" w:bidi="ar-SA"/>
        </w:rPr>
        <w:t>甲</w:t>
      </w:r>
      <w:r>
        <w:rPr>
          <w:rFonts w:hint="eastAsia" w:ascii="宋体" w:hAnsi="宋体" w:eastAsia="宋体" w:cs="宋体"/>
          <w:color w:val="000000"/>
          <w:kern w:val="0"/>
          <w:sz w:val="28"/>
          <w:szCs w:val="28"/>
          <w:shd w:val="clear" w:color="auto" w:fill="FFFFFF"/>
          <w:lang w:val="zh-CN" w:eastAsia="zh-CN" w:bidi="ar-SA"/>
        </w:rPr>
        <w:t>方造成的所有损失和诉讼费用(包括但不限于律师费、诉讼费、保全费等)。</w:t>
      </w:r>
    </w:p>
    <w:p w14:paraId="72ED7D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w:t>
      </w:r>
      <w:r>
        <w:rPr>
          <w:rFonts w:hint="eastAsia" w:ascii="宋体" w:hAnsi="宋体" w:eastAsia="宋体" w:cs="宋体"/>
          <w:color w:val="000000"/>
          <w:kern w:val="0"/>
          <w:sz w:val="28"/>
          <w:szCs w:val="28"/>
          <w:shd w:val="clear" w:color="auto" w:fill="FFFFFF"/>
          <w:lang w:val="en-US" w:eastAsia="zh-CN" w:bidi="ar-SA"/>
        </w:rPr>
        <w:t>2</w:t>
      </w:r>
      <w:r>
        <w:rPr>
          <w:rFonts w:hint="eastAsia" w:ascii="宋体" w:hAnsi="宋体" w:eastAsia="宋体" w:cs="宋体"/>
          <w:color w:val="000000"/>
          <w:kern w:val="0"/>
          <w:sz w:val="28"/>
          <w:szCs w:val="28"/>
          <w:shd w:val="clear" w:color="auto" w:fill="FFFFFF"/>
          <w:lang w:val="zh-CN" w:eastAsia="zh-CN" w:bidi="ar-SA"/>
        </w:rPr>
        <w:t>）</w:t>
      </w: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方不得将该运输项目再分包、转包，必须由</w:t>
      </w: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方自行完成，否则需承担本协议暂定总价的30%违约金</w:t>
      </w:r>
      <w:r>
        <w:rPr>
          <w:rFonts w:hint="eastAsia" w:ascii="宋体" w:hAnsi="宋体" w:cs="宋体"/>
          <w:color w:val="000000"/>
          <w:kern w:val="0"/>
          <w:sz w:val="28"/>
          <w:szCs w:val="28"/>
          <w:shd w:val="clear" w:color="auto" w:fill="FFFFFF"/>
          <w:lang w:val="zh-CN" w:eastAsia="zh-CN"/>
        </w:rPr>
        <w:t>，同时承担由此给甲方造成的全部直接和间接损失。并且甲方有权单方解除合同。</w:t>
      </w:r>
    </w:p>
    <w:p w14:paraId="56E26D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shd w:val="clear" w:color="auto" w:fill="FFFFFF"/>
          <w:lang w:val="zh-CN" w:eastAsia="zh-CN" w:bidi="ar-SA"/>
        </w:rPr>
      </w:pPr>
      <w:r>
        <w:rPr>
          <w:rFonts w:hint="eastAsia" w:ascii="宋体" w:hAnsi="宋体" w:eastAsia="宋体" w:cs="宋体"/>
          <w:b/>
          <w:bCs/>
          <w:color w:val="000000"/>
          <w:kern w:val="0"/>
          <w:sz w:val="28"/>
          <w:szCs w:val="28"/>
          <w:shd w:val="clear" w:color="auto" w:fill="FFFFFF"/>
          <w:lang w:val="zh-CN" w:eastAsia="zh-CN" w:bidi="ar-SA"/>
        </w:rPr>
        <w:t>第九条</w:t>
      </w:r>
      <w:r>
        <w:rPr>
          <w:rFonts w:hint="eastAsia" w:ascii="宋体" w:hAnsi="宋体" w:eastAsia="宋体" w:cs="宋体"/>
          <w:b/>
          <w:bCs/>
          <w:color w:val="000000"/>
          <w:kern w:val="0"/>
          <w:sz w:val="28"/>
          <w:szCs w:val="28"/>
          <w:shd w:val="clear" w:color="auto" w:fill="FFFFFF"/>
          <w:lang w:val="en-US" w:eastAsia="zh-CN" w:bidi="ar-SA"/>
        </w:rPr>
        <w:t xml:space="preserve"> </w:t>
      </w:r>
      <w:r>
        <w:rPr>
          <w:rFonts w:hint="eastAsia" w:ascii="宋体" w:hAnsi="宋体" w:eastAsia="宋体" w:cs="宋体"/>
          <w:b/>
          <w:bCs/>
          <w:color w:val="000000"/>
          <w:kern w:val="0"/>
          <w:sz w:val="28"/>
          <w:szCs w:val="28"/>
          <w:shd w:val="clear" w:color="auto" w:fill="FFFFFF"/>
          <w:lang w:val="zh-CN" w:eastAsia="zh-CN" w:bidi="ar-SA"/>
        </w:rPr>
        <w:t>安全责任</w:t>
      </w:r>
    </w:p>
    <w:p w14:paraId="7A6A91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为保证</w:t>
      </w: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方人身、道路及车辆运输安全，在运输稻谷过程中，</w:t>
      </w: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方应控制每车货物重量在国家限载范围之内，不得超载拉运。</w:t>
      </w: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方要保证运输车辆的使用安全，并委托有驾驶资质的人员驾驶汽车。配备必要的安全设施。安全自保、责任自负。若出现安全意外，</w:t>
      </w:r>
      <w:r>
        <w:rPr>
          <w:rFonts w:hint="eastAsia" w:ascii="宋体" w:hAnsi="宋体" w:cs="宋体"/>
          <w:color w:val="000000"/>
          <w:kern w:val="0"/>
          <w:sz w:val="28"/>
          <w:szCs w:val="28"/>
          <w:shd w:val="clear" w:color="auto" w:fill="FFFFFF"/>
          <w:lang w:val="zh-CN" w:eastAsia="zh-CN" w:bidi="ar-SA"/>
        </w:rPr>
        <w:t>甲</w:t>
      </w:r>
      <w:r>
        <w:rPr>
          <w:rFonts w:hint="eastAsia" w:ascii="宋体" w:hAnsi="宋体" w:eastAsia="宋体" w:cs="宋体"/>
          <w:color w:val="000000"/>
          <w:kern w:val="0"/>
          <w:sz w:val="28"/>
          <w:szCs w:val="28"/>
          <w:shd w:val="clear" w:color="auto" w:fill="FFFFFF"/>
          <w:lang w:val="zh-CN" w:eastAsia="zh-CN" w:bidi="ar-SA"/>
        </w:rPr>
        <w:t>方不承担一切责任，</w:t>
      </w: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方应按货物价值进行赔偿；且需承担</w:t>
      </w:r>
      <w:r>
        <w:rPr>
          <w:rFonts w:hint="eastAsia" w:ascii="宋体" w:hAnsi="宋体" w:cs="宋体"/>
          <w:color w:val="000000"/>
          <w:kern w:val="0"/>
          <w:sz w:val="28"/>
          <w:szCs w:val="28"/>
          <w:shd w:val="clear" w:color="auto" w:fill="FFFFFF"/>
          <w:lang w:val="zh-CN" w:eastAsia="zh-CN" w:bidi="ar-SA"/>
        </w:rPr>
        <w:t>甲</w:t>
      </w:r>
      <w:r>
        <w:rPr>
          <w:rFonts w:hint="eastAsia" w:ascii="宋体" w:hAnsi="宋体" w:eastAsia="宋体" w:cs="宋体"/>
          <w:color w:val="000000"/>
          <w:kern w:val="0"/>
          <w:sz w:val="28"/>
          <w:szCs w:val="28"/>
          <w:shd w:val="clear" w:color="auto" w:fill="FFFFFF"/>
          <w:lang w:val="zh-CN" w:eastAsia="zh-CN" w:bidi="ar-SA"/>
        </w:rPr>
        <w:t>方所有的损失并承担律师费、诉讼费以及保全费等。</w:t>
      </w:r>
    </w:p>
    <w:p w14:paraId="4FCAB2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highlight w:val="none"/>
          <w:shd w:val="clear" w:color="auto" w:fill="FFFFFF"/>
          <w:lang w:val="zh-CN" w:eastAsia="zh-CN" w:bidi="ar-SA"/>
        </w:rPr>
      </w:pPr>
      <w:r>
        <w:rPr>
          <w:rFonts w:hint="eastAsia" w:ascii="宋体" w:hAnsi="宋体" w:eastAsia="宋体" w:cs="宋体"/>
          <w:b/>
          <w:bCs/>
          <w:color w:val="000000"/>
          <w:kern w:val="0"/>
          <w:sz w:val="28"/>
          <w:szCs w:val="28"/>
          <w:highlight w:val="none"/>
          <w:shd w:val="clear" w:color="auto" w:fill="FFFFFF"/>
          <w:lang w:val="zh-CN" w:eastAsia="zh-CN" w:bidi="ar-SA"/>
        </w:rPr>
        <w:t>第十条</w:t>
      </w:r>
      <w:r>
        <w:rPr>
          <w:rFonts w:hint="eastAsia" w:ascii="宋体" w:hAnsi="宋体" w:eastAsia="宋体" w:cs="宋体"/>
          <w:b/>
          <w:bCs/>
          <w:color w:val="000000"/>
          <w:kern w:val="0"/>
          <w:sz w:val="28"/>
          <w:szCs w:val="28"/>
          <w:highlight w:val="none"/>
          <w:shd w:val="clear" w:color="auto" w:fill="FFFFFF"/>
          <w:lang w:val="en-US" w:eastAsia="zh-CN" w:bidi="ar-SA"/>
        </w:rPr>
        <w:t xml:space="preserve"> </w:t>
      </w:r>
      <w:r>
        <w:rPr>
          <w:rFonts w:hint="eastAsia" w:ascii="宋体" w:hAnsi="宋体" w:eastAsia="宋体" w:cs="宋体"/>
          <w:b/>
          <w:bCs/>
          <w:color w:val="000000"/>
          <w:kern w:val="0"/>
          <w:sz w:val="28"/>
          <w:szCs w:val="28"/>
          <w:highlight w:val="none"/>
          <w:shd w:val="clear" w:color="auto" w:fill="FFFFFF"/>
          <w:lang w:val="zh-CN" w:eastAsia="zh-CN" w:bidi="ar-SA"/>
        </w:rPr>
        <w:t>争议处理方法</w:t>
      </w:r>
    </w:p>
    <w:p w14:paraId="262BA7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highlight w:val="none"/>
          <w:shd w:val="clear" w:color="auto" w:fill="FFFFFF"/>
          <w:lang w:val="zh-CN" w:eastAsia="zh-CN" w:bidi="ar-SA"/>
        </w:rPr>
      </w:pPr>
      <w:r>
        <w:rPr>
          <w:rFonts w:hint="eastAsia" w:ascii="宋体" w:hAnsi="宋体" w:eastAsia="宋体" w:cs="宋体"/>
          <w:color w:val="000000"/>
          <w:kern w:val="0"/>
          <w:sz w:val="28"/>
          <w:szCs w:val="28"/>
          <w:highlight w:val="none"/>
          <w:shd w:val="clear" w:color="auto" w:fill="FFFFFF"/>
          <w:lang w:val="en-US" w:eastAsia="zh-CN" w:bidi="ar-SA"/>
        </w:rPr>
        <w:t>1</w:t>
      </w:r>
      <w:r>
        <w:rPr>
          <w:rFonts w:hint="eastAsia" w:ascii="宋体" w:hAnsi="宋体" w:eastAsia="宋体" w:cs="宋体"/>
          <w:color w:val="000000"/>
          <w:kern w:val="0"/>
          <w:sz w:val="28"/>
          <w:szCs w:val="28"/>
          <w:highlight w:val="none"/>
          <w:shd w:val="clear" w:color="auto" w:fill="FFFFFF"/>
          <w:lang w:val="zh-CN" w:eastAsia="zh-CN" w:bidi="ar-SA"/>
        </w:rPr>
        <w:t>、对数量发生争议的，需经双方测量商议后确认；</w:t>
      </w:r>
    </w:p>
    <w:p w14:paraId="4D29DB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highlight w:val="none"/>
          <w:shd w:val="clear" w:color="auto" w:fill="FFFFFF"/>
          <w:lang w:val="zh-CN" w:eastAsia="zh-CN" w:bidi="ar-SA"/>
        </w:rPr>
      </w:pPr>
      <w:r>
        <w:rPr>
          <w:rFonts w:hint="eastAsia" w:ascii="宋体" w:hAnsi="宋体" w:eastAsia="宋体" w:cs="宋体"/>
          <w:color w:val="000000"/>
          <w:kern w:val="0"/>
          <w:sz w:val="28"/>
          <w:szCs w:val="28"/>
          <w:highlight w:val="none"/>
          <w:shd w:val="clear" w:color="auto" w:fill="FFFFFF"/>
          <w:lang w:val="en-US" w:eastAsia="zh-CN" w:bidi="ar-SA"/>
        </w:rPr>
        <w:t>2</w:t>
      </w:r>
      <w:r>
        <w:rPr>
          <w:rFonts w:hint="eastAsia" w:ascii="宋体" w:hAnsi="宋体" w:eastAsia="宋体" w:cs="宋体"/>
          <w:color w:val="000000"/>
          <w:kern w:val="0"/>
          <w:sz w:val="28"/>
          <w:szCs w:val="28"/>
          <w:highlight w:val="none"/>
          <w:shd w:val="clear" w:color="auto" w:fill="FFFFFF"/>
          <w:lang w:val="zh-CN" w:eastAsia="zh-CN" w:bidi="ar-SA"/>
        </w:rPr>
        <w:t>、双方当事人对数量或其他争议协商或调解不成的，双方同意只能以以下第（2）种方式解决纠纷：</w:t>
      </w:r>
    </w:p>
    <w:p w14:paraId="687A14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（1）向连云港市仲裁委申请仲裁；</w:t>
      </w:r>
    </w:p>
    <w:p w14:paraId="32781D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（2）向</w:t>
      </w:r>
      <w:r>
        <w:rPr>
          <w:rFonts w:hint="eastAsia" w:ascii="宋体" w:hAnsi="宋体" w:cs="宋体"/>
          <w:color w:val="000000"/>
          <w:kern w:val="0"/>
          <w:sz w:val="28"/>
          <w:szCs w:val="28"/>
          <w:shd w:val="clear" w:color="auto" w:fill="FFFFFF"/>
          <w:lang w:val="zh-CN" w:eastAsia="zh-CN" w:bidi="ar-SA"/>
        </w:rPr>
        <w:t>甲</w:t>
      </w:r>
      <w:r>
        <w:rPr>
          <w:rFonts w:hint="eastAsia" w:ascii="宋体" w:hAnsi="宋体" w:eastAsia="宋体" w:cs="宋体"/>
          <w:color w:val="000000"/>
          <w:kern w:val="0"/>
          <w:sz w:val="28"/>
          <w:szCs w:val="28"/>
          <w:shd w:val="clear" w:color="auto" w:fill="FFFFFF"/>
          <w:lang w:val="zh-CN" w:eastAsia="zh-CN" w:bidi="ar-SA"/>
        </w:rPr>
        <w:t>方公司所在地人民法院提起诉讼。</w:t>
      </w:r>
    </w:p>
    <w:p w14:paraId="4FF885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方承诺只要发生诉讼，承担包括但不限于诉讼费、律师费、保全费、执行费等一切费用。</w:t>
      </w:r>
    </w:p>
    <w:p w14:paraId="0CEC38EC">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shd w:val="clear" w:color="auto" w:fill="FFFFFF"/>
          <w:lang w:val="zh-CN" w:eastAsia="zh-CN" w:bidi="ar-SA"/>
        </w:rPr>
      </w:pPr>
      <w:r>
        <w:rPr>
          <w:rFonts w:hint="eastAsia" w:ascii="宋体" w:hAnsi="宋体" w:eastAsia="宋体" w:cs="宋体"/>
          <w:b/>
          <w:bCs/>
          <w:color w:val="000000"/>
          <w:kern w:val="0"/>
          <w:sz w:val="28"/>
          <w:szCs w:val="28"/>
          <w:shd w:val="clear" w:color="auto" w:fill="FFFFFF"/>
          <w:lang w:val="zh-CN" w:eastAsia="zh-CN" w:bidi="ar-SA"/>
        </w:rPr>
        <w:t>第十一条</w:t>
      </w:r>
      <w:r>
        <w:rPr>
          <w:rFonts w:hint="eastAsia" w:ascii="宋体" w:hAnsi="宋体" w:eastAsia="宋体" w:cs="宋体"/>
          <w:b/>
          <w:bCs/>
          <w:color w:val="000000"/>
          <w:kern w:val="0"/>
          <w:sz w:val="28"/>
          <w:szCs w:val="28"/>
          <w:shd w:val="clear" w:color="auto" w:fill="FFFFFF"/>
          <w:lang w:val="en-US" w:eastAsia="zh-CN" w:bidi="ar-SA"/>
        </w:rPr>
        <w:t xml:space="preserve"> </w:t>
      </w:r>
      <w:r>
        <w:rPr>
          <w:rFonts w:hint="eastAsia" w:ascii="宋体" w:hAnsi="宋体" w:eastAsia="宋体" w:cs="宋体"/>
          <w:b/>
          <w:bCs/>
          <w:color w:val="000000"/>
          <w:kern w:val="0"/>
          <w:sz w:val="28"/>
          <w:szCs w:val="28"/>
          <w:shd w:val="clear" w:color="auto" w:fill="FFFFFF"/>
          <w:lang w:val="zh-CN" w:eastAsia="zh-CN" w:bidi="ar-SA"/>
        </w:rPr>
        <w:t>其他事项</w:t>
      </w:r>
    </w:p>
    <w:p w14:paraId="3279223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本合同一式叁份，甲方执贰份，乙方执壹份，自签订之日起生效，传真件与原件每份具有同等法律效力；双方所发确认传真均为本合同的有效附件，与本合同具有同等法律效力。</w:t>
      </w:r>
    </w:p>
    <w:p w14:paraId="13D196A5">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甲方(盖章)：</w:t>
      </w:r>
      <w:r>
        <w:rPr>
          <w:rFonts w:hint="eastAsia" w:ascii="仿宋" w:hAnsi="仿宋" w:eastAsia="仿宋" w:cs="仿宋"/>
          <w:color w:val="000000"/>
          <w:kern w:val="0"/>
          <w:sz w:val="28"/>
          <w:szCs w:val="28"/>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zh-CN" w:eastAsia="zh-CN" w:bidi="ar-SA"/>
        </w:rPr>
        <w:t>乙方(盖章)：</w:t>
      </w:r>
    </w:p>
    <w:p w14:paraId="2385BD4F">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签字：</w:t>
      </w:r>
      <w:r>
        <w:rPr>
          <w:rFonts w:hint="eastAsia" w:ascii="仿宋" w:hAnsi="仿宋" w:eastAsia="仿宋" w:cs="仿宋"/>
          <w:color w:val="000000"/>
          <w:kern w:val="0"/>
          <w:sz w:val="28"/>
          <w:szCs w:val="28"/>
          <w:shd w:val="clear" w:color="auto" w:fill="FFFFFF"/>
          <w:lang w:val="zh-CN" w:eastAsia="zh-CN" w:bidi="ar-SA"/>
        </w:rPr>
        <w:tab/>
      </w:r>
      <w:r>
        <w:rPr>
          <w:rFonts w:hint="eastAsia" w:ascii="仿宋" w:hAnsi="仿宋" w:eastAsia="仿宋" w:cs="仿宋"/>
          <w:color w:val="000000"/>
          <w:kern w:val="0"/>
          <w:sz w:val="28"/>
          <w:szCs w:val="28"/>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zh-CN" w:eastAsia="zh-CN" w:bidi="ar-SA"/>
        </w:rPr>
        <w:t>签字：</w:t>
      </w:r>
    </w:p>
    <w:p w14:paraId="27A29A93">
      <w:pPr>
        <w:spacing w:line="360" w:lineRule="auto"/>
        <w:ind w:firstLine="5320" w:firstLineChars="1900"/>
        <w:rPr>
          <w:rFonts w:hint="eastAsia" w:ascii="仿宋" w:hAnsi="仿宋" w:eastAsia="仿宋" w:cs="仿宋"/>
          <w:color w:val="000000"/>
          <w:kern w:val="0"/>
          <w:sz w:val="28"/>
          <w:szCs w:val="28"/>
          <w:shd w:val="clear" w:color="auto" w:fill="FFFFFF"/>
          <w:lang w:val="zh-CN" w:eastAsia="zh-CN" w:bidi="ar-SA"/>
        </w:rPr>
        <w:sectPr>
          <w:headerReference r:id="rId3" w:type="default"/>
          <w:footerReference r:id="rId4" w:type="default"/>
          <w:pgSz w:w="11905" w:h="16838"/>
          <w:pgMar w:top="1134" w:right="1134" w:bottom="1134" w:left="1134" w:header="851" w:footer="992" w:gutter="0"/>
          <w:pgNumType w:fmt="numberInDash"/>
          <w:cols w:space="720" w:num="1"/>
          <w:docGrid w:type="lines" w:linePitch="312" w:charSpace="0"/>
        </w:sectPr>
      </w:pPr>
      <w:r>
        <w:rPr>
          <w:rFonts w:hint="eastAsia" w:ascii="仿宋" w:hAnsi="仿宋" w:eastAsia="仿宋" w:cs="仿宋"/>
          <w:color w:val="000000"/>
          <w:kern w:val="0"/>
          <w:sz w:val="28"/>
          <w:szCs w:val="28"/>
          <w:shd w:val="clear" w:color="auto" w:fill="FFFFFF"/>
          <w:lang w:val="en-US" w:eastAsia="zh-CN" w:bidi="ar-SA"/>
        </w:rPr>
        <w:t>年    月    日</w:t>
      </w:r>
    </w:p>
    <w:p w14:paraId="5C5FD326">
      <w:pPr>
        <w:spacing w:line="500" w:lineRule="exact"/>
        <w:rPr>
          <w:rFonts w:hint="eastAsia" w:ascii="仿宋" w:hAnsi="仿宋" w:eastAsia="仿宋" w:cs="仿宋"/>
          <w:b/>
          <w:bCs/>
          <w:color w:val="000000"/>
          <w:kern w:val="0"/>
          <w:sz w:val="28"/>
          <w:szCs w:val="28"/>
          <w:highlight w:val="none"/>
          <w:shd w:val="clear" w:color="auto" w:fill="FFFFFF"/>
          <w:lang w:val="en-US" w:eastAsia="zh-CN"/>
        </w:rPr>
      </w:pPr>
      <w:r>
        <w:rPr>
          <w:rFonts w:hint="eastAsia" w:ascii="仿宋" w:hAnsi="仿宋" w:eastAsia="仿宋" w:cs="仿宋"/>
          <w:b/>
          <w:bCs/>
          <w:color w:val="000000"/>
          <w:kern w:val="0"/>
          <w:sz w:val="28"/>
          <w:szCs w:val="28"/>
          <w:highlight w:val="none"/>
          <w:shd w:val="clear" w:color="auto" w:fill="FFFFFF"/>
          <w:lang w:val="en-US" w:eastAsia="zh-CN"/>
        </w:rPr>
        <w:t>二、安全协议：</w:t>
      </w:r>
    </w:p>
    <w:p w14:paraId="0B2CC554">
      <w:pPr>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货物运输外包外租</w:t>
      </w:r>
      <w:r>
        <w:rPr>
          <w:rFonts w:hint="eastAsia" w:ascii="仿宋_GB2312" w:hAnsi="仿宋_GB2312" w:eastAsia="仿宋_GB2312" w:cs="仿宋_GB2312"/>
          <w:b/>
          <w:color w:val="auto"/>
          <w:sz w:val="32"/>
          <w:szCs w:val="32"/>
          <w:highlight w:val="none"/>
        </w:rPr>
        <w:t>安全</w:t>
      </w:r>
      <w:r>
        <w:rPr>
          <w:rFonts w:hint="eastAsia" w:ascii="仿宋_GB2312" w:hAnsi="仿宋_GB2312" w:eastAsia="仿宋_GB2312" w:cs="仿宋_GB2312"/>
          <w:b/>
          <w:color w:val="auto"/>
          <w:sz w:val="32"/>
          <w:szCs w:val="32"/>
          <w:highlight w:val="none"/>
          <w:lang w:val="en-US" w:eastAsia="zh-CN"/>
        </w:rPr>
        <w:t>生产管理</w:t>
      </w:r>
      <w:r>
        <w:rPr>
          <w:rFonts w:hint="eastAsia" w:ascii="仿宋_GB2312" w:hAnsi="仿宋_GB2312" w:eastAsia="仿宋_GB2312" w:cs="仿宋_GB2312"/>
          <w:b/>
          <w:color w:val="auto"/>
          <w:sz w:val="32"/>
          <w:szCs w:val="32"/>
          <w:highlight w:val="none"/>
        </w:rPr>
        <w:t>协议</w:t>
      </w:r>
    </w:p>
    <w:p w14:paraId="0C15F690">
      <w:pPr>
        <w:keepNext w:val="0"/>
        <w:keepLines w:val="0"/>
        <w:pageBreakBefore w:val="0"/>
        <w:widowControl/>
        <w:shd w:val="clear" w:color="auto" w:fill="FFFFFF"/>
        <w:kinsoku/>
        <w:wordWrap/>
        <w:overflowPunct/>
        <w:topLinePunct w:val="0"/>
        <w:autoSpaceDE/>
        <w:autoSpaceDN/>
        <w:bidi w:val="0"/>
        <w:spacing w:after="288" w:line="420" w:lineRule="exact"/>
        <w:textAlignment w:val="auto"/>
        <w:rPr>
          <w:rFonts w:hint="eastAsia" w:ascii="宋体" w:hAnsi="宋体" w:eastAsia="宋体" w:cs="宋体"/>
          <w:b/>
          <w:bCs/>
          <w:color w:val="auto"/>
          <w:kern w:val="0"/>
          <w:sz w:val="21"/>
          <w:szCs w:val="21"/>
          <w:highlight w:val="none"/>
          <w:u w:val="single"/>
        </w:rPr>
      </w:pPr>
      <w:r>
        <w:rPr>
          <w:rFonts w:hint="eastAsia" w:ascii="宋体" w:hAnsi="宋体" w:eastAsia="宋体" w:cs="宋体"/>
          <w:color w:val="auto"/>
          <w:sz w:val="21"/>
          <w:szCs w:val="21"/>
          <w:highlight w:val="none"/>
        </w:rPr>
        <w:t>承租方：</w:t>
      </w:r>
      <w:r>
        <w:rPr>
          <w:rFonts w:hint="eastAsia" w:ascii="宋体" w:hAnsi="宋体" w:eastAsia="宋体" w:cs="宋体"/>
          <w:color w:val="auto"/>
          <w:sz w:val="21"/>
          <w:szCs w:val="21"/>
          <w:highlight w:val="none"/>
          <w:u w:val="single"/>
          <w:lang w:val="zh-CN" w:eastAsia="zh-CN"/>
        </w:rPr>
        <w:t>连云港市工投集团青口投资有限公司</w:t>
      </w:r>
      <w:r>
        <w:rPr>
          <w:rFonts w:hint="eastAsia" w:ascii="宋体" w:hAnsi="宋体" w:eastAsia="宋体" w:cs="宋体"/>
          <w:color w:val="auto"/>
          <w:sz w:val="21"/>
          <w:szCs w:val="21"/>
          <w:highlight w:val="none"/>
        </w:rPr>
        <w:t>（以下简称“甲方”）</w:t>
      </w:r>
    </w:p>
    <w:p w14:paraId="0D29246D">
      <w:pPr>
        <w:keepNext w:val="0"/>
        <w:keepLines w:val="0"/>
        <w:pageBreakBefore w:val="0"/>
        <w:kinsoku/>
        <w:wordWrap/>
        <w:overflowPunct/>
        <w:topLinePunct w:val="0"/>
        <w:autoSpaceDE/>
        <w:autoSpaceDN/>
        <w:bidi w:val="0"/>
        <w:spacing w:line="420" w:lineRule="exact"/>
        <w:ind w:left="8107" w:hanging="7093" w:hangingChars="337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出租方：</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（以下简称“乙方”）</w:t>
      </w:r>
    </w:p>
    <w:p w14:paraId="4D887E46">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p w14:paraId="3C1E6C11">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明确租赁双方的安全管理责任，保证车辆租赁期间的安全生产，双方根据《中华人民共和国安全生产法》《中华人民共和国消防法》《中华人民共和国民法典》《江苏省安全生产条例》《中华人民共和国交通安全法》等有关法律法规，经平等协商，签订本协议，</w:t>
      </w:r>
      <w:r>
        <w:rPr>
          <w:rFonts w:hint="eastAsia" w:ascii="宋体" w:hAnsi="宋体" w:cs="宋体"/>
          <w:color w:val="auto"/>
          <w:sz w:val="21"/>
          <w:szCs w:val="21"/>
          <w:highlight w:val="none"/>
          <w:lang w:val="en-US" w:eastAsia="zh-CN"/>
        </w:rPr>
        <w:t>承诺</w:t>
      </w:r>
      <w:r>
        <w:rPr>
          <w:rFonts w:hint="eastAsia" w:ascii="宋体" w:hAnsi="宋体" w:eastAsia="宋体" w:cs="宋体"/>
          <w:color w:val="auto"/>
          <w:sz w:val="21"/>
          <w:szCs w:val="21"/>
          <w:highlight w:val="none"/>
        </w:rPr>
        <w:t>共同遵守本协议所列条款</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本协议为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《大米运输合同》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合同的附件，与合同具有同样的法律效力：</w:t>
      </w:r>
    </w:p>
    <w:p w14:paraId="15B98310">
      <w:pPr>
        <w:pStyle w:val="10"/>
        <w:keepNext w:val="0"/>
        <w:keepLines w:val="0"/>
        <w:pageBreakBefore w:val="0"/>
        <w:widowControl/>
        <w:numPr>
          <w:ilvl w:val="0"/>
          <w:numId w:val="1"/>
        </w:numPr>
        <w:kinsoku/>
        <w:wordWrap/>
        <w:overflowPunct/>
        <w:topLinePunct w:val="0"/>
        <w:autoSpaceDE/>
        <w:autoSpaceDN/>
        <w:bidi w:val="0"/>
        <w:adjustRightInd w:val="0"/>
        <w:snapToGrid w:val="0"/>
        <w:spacing w:line="420" w:lineRule="exact"/>
        <w:ind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甲方权利和责任</w:t>
      </w:r>
    </w:p>
    <w:p w14:paraId="71BAF171">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甲方必须向乙方发放所承运的危险化学品安全技术说明书，告知乙方所承运的危险化学品的安全特性及应急处理事项。</w:t>
      </w:r>
    </w:p>
    <w:p w14:paraId="1B23B29B">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运输安全由乙方负责，甲方不承担任何责任。</w:t>
      </w:r>
    </w:p>
    <w:p w14:paraId="1F1875AD">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甲方有权对乙方提交的资质证明（出租单位应取得营业执照（经营范围包括道路运输经营）、《道路运输经营许可证》，为出租车辆办理机动车交通事故责任强制保险、承运人责任险等；出租车辆应取得《道路运输证》、行驶证；出租车辆驾驶人员应取得符合准驾车型的驾驶证，押运员要有押运员证</w:t>
      </w:r>
      <w:r>
        <w:rPr>
          <w:rFonts w:hint="eastAsia" w:ascii="宋体" w:hAnsi="宋体" w:cs="宋体"/>
          <w:color w:val="auto"/>
          <w:sz w:val="21"/>
          <w:szCs w:val="21"/>
          <w:highlight w:val="none"/>
          <w:lang w:val="en-US" w:eastAsia="zh-CN"/>
        </w:rPr>
        <w:t>；运输剧毒危化品应持有剧毒危化品公路运输许可证</w:t>
      </w:r>
      <w:r>
        <w:rPr>
          <w:rFonts w:hint="eastAsia" w:ascii="宋体" w:hAnsi="宋体" w:eastAsia="宋体" w:cs="宋体"/>
          <w:color w:val="auto"/>
          <w:sz w:val="21"/>
          <w:szCs w:val="21"/>
          <w:highlight w:val="none"/>
          <w:lang w:val="en-US" w:eastAsia="zh-CN"/>
        </w:rPr>
        <w:t>）等材料的完整性、真实性进行检查。如发现不完整或虚假，甲方有权单方终止与乙方之间协议的履行并要求乙方支付租金总额30%的违约金，同时承担由此给甲方造成的全部直接和间接损失。</w:t>
      </w:r>
    </w:p>
    <w:p w14:paraId="6CD5EB75">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甲方有权对乙方车辆进行安全监督检查，有权向乙方询问有关车辆安全措施落实情况，指导或提出安检意见和建议，乙方必须予以积极配合并及时整改检查发现的安全隐患。</w:t>
      </w:r>
    </w:p>
    <w:p w14:paraId="1D6EE351">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甲方对乙方进行安全监督检查出的安全隐患，按照甲方的安全生产奖惩制度支付违约金，违约金从甲方应付款项中扣除；乙方仍拒不整改的，甲方有权单方终止与乙方之间合同的履行并要求乙方支付租金总额30%的违约金，同时乙方应承担由此给甲方造成的全部直接和间接损失。</w:t>
      </w:r>
    </w:p>
    <w:p w14:paraId="008CE753">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甲方应对租赁车辆进行登记，建立台账，加强安全管理。</w:t>
      </w:r>
    </w:p>
    <w:p w14:paraId="6E478ED5">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租赁期间，甲方有义务对乙方进入甲方管理区域的人员进行安全教育（包括但不限于安全法律法规、甲方的规章制度、应急常识等），并建立相关培训台账，并做好安全管理。</w:t>
      </w:r>
    </w:p>
    <w:p w14:paraId="2C10B7CD">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发现乙方有安全方面违法行为，要求乙方停止违法行为，必要时及时向所在地的交通监管部门等相关部门报告。</w:t>
      </w:r>
    </w:p>
    <w:p w14:paraId="1901F3CA">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甲方给乙方提供安全学习环境，乙方必须接受甲方安全管理，按时参加甲方组织的各种安全学习或安全活动。</w:t>
      </w:r>
    </w:p>
    <w:p w14:paraId="05592918">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作业区域</w:t>
      </w:r>
      <w:r>
        <w:rPr>
          <w:rFonts w:hint="eastAsia" w:ascii="宋体" w:hAnsi="宋体" w:eastAsia="宋体" w:cs="宋体"/>
          <w:color w:val="auto"/>
          <w:sz w:val="21"/>
          <w:szCs w:val="21"/>
          <w:highlight w:val="none"/>
        </w:rPr>
        <w:t>甲方给乙方提供必要</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运输条件，如遇甲方违章指挥，乙方有权拒绝违章运输并及时向有关领导说明情况。</w:t>
      </w:r>
    </w:p>
    <w:p w14:paraId="3C7E400D">
      <w:pPr>
        <w:keepNext w:val="0"/>
        <w:keepLines w:val="0"/>
        <w:pageBreakBefore w:val="0"/>
        <w:widowControl/>
        <w:kinsoku/>
        <w:wordWrap/>
        <w:overflowPunct/>
        <w:topLinePunct w:val="0"/>
        <w:autoSpaceDE/>
        <w:autoSpaceDN/>
        <w:bidi w:val="0"/>
        <w:adjustRightInd w:val="0"/>
        <w:snapToGrid w:val="0"/>
        <w:spacing w:line="4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、乙方权利和责任</w:t>
      </w:r>
    </w:p>
    <w:p w14:paraId="0B5060BC">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乙方必须有合法有效的危险化学品运输资质，乙方的车辆及从业人员必须具备相应的合法有效资质。</w:t>
      </w:r>
    </w:p>
    <w:p w14:paraId="762CD116">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在租赁期间，乙方必须为危险货物运输车辆配备驾驶员、押运员和车管员，驾驶员、押运员和车管员必须经过交通主管部门培训考试合格后持证上岗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押运员证、危化品运输驾驶员从业资格证、车管员证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，上述人员名单及有关证书在给甲方查看原件后交复印件备案。</w:t>
      </w:r>
    </w:p>
    <w:p w14:paraId="441A3EEE">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lang w:val="en-US" w:eastAsia="zh-CN"/>
        </w:rPr>
        <w:t>应配备安全生产管理人员，</w:t>
      </w:r>
      <w:r>
        <w:rPr>
          <w:rFonts w:hint="eastAsia" w:ascii="宋体" w:hAnsi="宋体" w:eastAsia="宋体" w:cs="宋体"/>
          <w:color w:val="auto"/>
          <w:sz w:val="21"/>
          <w:szCs w:val="21"/>
          <w:highlight w:val="none"/>
        </w:rPr>
        <w:t>建立健全行车安全的各项规章制度和安全操作规程，落实安全生产责任及安全管理人员，加强对驾驶员的日常教育和培训，制定车辆事故防范措施和应急救援预案，配备应急救援器材，加强应急预案培训，每年开展1次以上的应急救援演练。</w:t>
      </w:r>
    </w:p>
    <w:p w14:paraId="11C4F4E6">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乙方必须</w:t>
      </w:r>
      <w:r>
        <w:rPr>
          <w:rFonts w:hint="eastAsia" w:ascii="宋体" w:hAnsi="宋体" w:eastAsia="宋体" w:cs="宋体"/>
          <w:color w:val="auto"/>
          <w:sz w:val="21"/>
          <w:szCs w:val="21"/>
          <w:highlight w:val="none"/>
          <w:lang w:val="en-US" w:eastAsia="zh-CN"/>
        </w:rPr>
        <w:t>正常开展</w:t>
      </w:r>
      <w:r>
        <w:rPr>
          <w:rFonts w:hint="eastAsia" w:ascii="宋体" w:hAnsi="宋体" w:eastAsia="宋体" w:cs="宋体"/>
          <w:color w:val="auto"/>
          <w:sz w:val="21"/>
          <w:szCs w:val="21"/>
          <w:highlight w:val="none"/>
        </w:rPr>
        <w:t>安全检查，及时消除事故隐患。不得使用证照不齐的车辆，对所使用车辆必须按有关规定进行检修和保养，不能“带病”上路。乙方必须购买车辆责任保险，如发生交通事故造成经济损失，乙方有能力按规定赔偿。</w:t>
      </w:r>
    </w:p>
    <w:p w14:paraId="5FB75979">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乙方严禁存放超过国家法定数量的易燃、易爆物品及其他非法化学危险品</w:t>
      </w:r>
      <w:r>
        <w:rPr>
          <w:rFonts w:hint="eastAsia" w:ascii="宋体" w:hAnsi="宋体" w:eastAsia="宋体" w:cs="宋体"/>
          <w:color w:val="auto"/>
          <w:sz w:val="21"/>
          <w:szCs w:val="21"/>
          <w:highlight w:val="none"/>
          <w:lang w:eastAsia="zh-CN"/>
        </w:rPr>
        <w:t>，</w:t>
      </w:r>
      <w:r>
        <w:rPr>
          <w:rFonts w:hint="eastAsia" w:ascii="宋体" w:hAnsi="宋体" w:eastAsia="宋体" w:cs="宋体"/>
          <w:lang w:val="en-US" w:eastAsia="zh-CN"/>
        </w:rPr>
        <w:t>若乙方违反约定的，甲方有权单方解除合同，并要求乙方支付租金总额30%的违约金，同时乙方应承担由此给甲方造成的全部直接和间接损失。</w:t>
      </w:r>
    </w:p>
    <w:p w14:paraId="6CE9536B">
      <w:pPr>
        <w:pStyle w:val="4"/>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乙方人员进入甲方管理区域，应接受甲方的安全培训，配合甲方的安全管理。乙方必须遵守甲方单位的一切</w:t>
      </w:r>
      <w:r>
        <w:rPr>
          <w:rFonts w:hint="eastAsia" w:ascii="宋体" w:hAnsi="宋体" w:eastAsia="宋体" w:cs="宋体"/>
          <w:color w:val="auto"/>
          <w:sz w:val="21"/>
          <w:szCs w:val="21"/>
          <w:highlight w:val="none"/>
          <w:lang w:val="en-US" w:eastAsia="zh-CN"/>
        </w:rPr>
        <w:t>劳动</w:t>
      </w:r>
      <w:r>
        <w:rPr>
          <w:rFonts w:hint="eastAsia" w:ascii="宋体" w:hAnsi="宋体" w:eastAsia="宋体" w:cs="宋体"/>
          <w:color w:val="auto"/>
          <w:sz w:val="21"/>
          <w:szCs w:val="21"/>
          <w:highlight w:val="none"/>
        </w:rPr>
        <w:t>纪律。乙方如果明知故犯，甲方有权按规定条款</w:t>
      </w:r>
      <w:r>
        <w:rPr>
          <w:rFonts w:hint="eastAsia" w:ascii="宋体" w:hAnsi="宋体" w:eastAsia="宋体" w:cs="宋体"/>
          <w:lang w:val="en-US" w:eastAsia="zh-CN"/>
        </w:rPr>
        <w:t>要求乙方支付相应的违约金</w:t>
      </w:r>
      <w:r>
        <w:rPr>
          <w:rFonts w:hint="eastAsia" w:ascii="宋体" w:hAnsi="宋体" w:eastAsia="宋体" w:cs="宋体"/>
          <w:color w:val="auto"/>
          <w:sz w:val="21"/>
          <w:szCs w:val="21"/>
          <w:highlight w:val="none"/>
          <w:lang w:eastAsia="zh-CN"/>
        </w:rPr>
        <w:t>。</w:t>
      </w:r>
    </w:p>
    <w:p w14:paraId="07C11DBA">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乙方应随时接受甲方及有关部门的安全检查，对甲方提出的整改意见，乙方必须按要求进行整改，如不按期整改或整改不彻底，发生事故造成后果由乙方负全部责任。</w:t>
      </w:r>
    </w:p>
    <w:p w14:paraId="5131CD70">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乙方应按国家要求的路线和时间运输危化学品，不得在人口稠密地段停留。</w:t>
      </w:r>
    </w:p>
    <w:p w14:paraId="1A334164">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乙方的运输车辆不得违章作业并</w:t>
      </w:r>
      <w:r>
        <w:rPr>
          <w:rFonts w:hint="eastAsia" w:ascii="宋体" w:hAnsi="宋体" w:eastAsia="宋体" w:cs="宋体"/>
          <w:color w:val="auto"/>
          <w:sz w:val="21"/>
          <w:szCs w:val="21"/>
          <w:highlight w:val="none"/>
          <w:lang w:val="en-US" w:eastAsia="zh-CN"/>
        </w:rPr>
        <w:t>做</w:t>
      </w:r>
      <w:r>
        <w:rPr>
          <w:rFonts w:hint="eastAsia" w:ascii="宋体" w:hAnsi="宋体" w:eastAsia="宋体" w:cs="宋体"/>
          <w:color w:val="auto"/>
          <w:sz w:val="21"/>
          <w:szCs w:val="21"/>
          <w:highlight w:val="none"/>
        </w:rPr>
        <w:t>好防火防爆措施同时设立</w:t>
      </w:r>
      <w:r>
        <w:rPr>
          <w:rFonts w:hint="eastAsia" w:ascii="宋体" w:hAnsi="宋体" w:cs="宋体"/>
          <w:color w:val="auto"/>
          <w:sz w:val="21"/>
          <w:szCs w:val="21"/>
          <w:highlight w:val="none"/>
          <w:lang w:eastAsia="zh-CN"/>
        </w:rPr>
        <w:t>警示标识</w:t>
      </w:r>
      <w:r>
        <w:rPr>
          <w:rFonts w:hint="eastAsia" w:ascii="宋体" w:hAnsi="宋体" w:eastAsia="宋体" w:cs="宋体"/>
          <w:color w:val="auto"/>
          <w:sz w:val="21"/>
          <w:szCs w:val="21"/>
          <w:highlight w:val="none"/>
        </w:rPr>
        <w:t>，如因违章作业产生后果由乙方负责。</w:t>
      </w:r>
    </w:p>
    <w:p w14:paraId="3A08D026">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发生交通安全事故，乙方有抢险义务，甲方应积极配合。</w:t>
      </w:r>
    </w:p>
    <w:p w14:paraId="630FFB0C">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乙方须购置汽配、修理车辆须提前通知甲方，不得影响甲方</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用车。</w:t>
      </w:r>
    </w:p>
    <w:p w14:paraId="4990D638">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乙方不得以任何借口擅自将车辆调回，</w:t>
      </w:r>
      <w:r>
        <w:rPr>
          <w:rFonts w:hint="eastAsia" w:ascii="宋体" w:hAnsi="宋体" w:cs="宋体"/>
          <w:color w:val="auto"/>
          <w:sz w:val="21"/>
          <w:szCs w:val="21"/>
          <w:highlight w:val="none"/>
          <w:lang w:eastAsia="zh-CN"/>
        </w:rPr>
        <w:t>由此</w:t>
      </w:r>
      <w:r>
        <w:rPr>
          <w:rFonts w:hint="eastAsia" w:ascii="宋体" w:hAnsi="宋体" w:eastAsia="宋体" w:cs="宋体"/>
          <w:color w:val="auto"/>
          <w:sz w:val="21"/>
          <w:szCs w:val="21"/>
          <w:highlight w:val="none"/>
        </w:rPr>
        <w:t>造成的一切损失由乙方负责赔偿。</w:t>
      </w:r>
    </w:p>
    <w:p w14:paraId="07C3B177">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在租赁期间，乙方必须为危险货物运输车辆配置符合国家标准或主管部门要求的安全设施与防护器材，如灭火器、防火罩、静电接地带、卫星全球定位仪GPS等。</w:t>
      </w:r>
    </w:p>
    <w:p w14:paraId="0027C574">
      <w:pPr>
        <w:tabs>
          <w:tab w:val="left" w:pos="1200"/>
        </w:tabs>
        <w:ind w:firstLine="420" w:firstLineChars="200"/>
        <w:rPr>
          <w:color w:val="auto"/>
          <w:highlight w:val="none"/>
        </w:rPr>
      </w:pPr>
      <w:r>
        <w:rPr>
          <w:rFonts w:hint="eastAsia" w:cs="宋体"/>
          <w:color w:val="auto"/>
          <w:sz w:val="21"/>
          <w:szCs w:val="21"/>
          <w:highlight w:val="none"/>
          <w:lang w:val="en-US" w:eastAsia="zh-CN"/>
        </w:rPr>
        <w:t>14.</w:t>
      </w:r>
      <w:r>
        <w:rPr>
          <w:rFonts w:hint="eastAsia"/>
          <w:color w:val="auto"/>
          <w:highlight w:val="none"/>
        </w:rPr>
        <w:t>乙方</w:t>
      </w:r>
      <w:r>
        <w:rPr>
          <w:color w:val="auto"/>
          <w:highlight w:val="none"/>
        </w:rPr>
        <w:t>人员不得擅自进入</w:t>
      </w:r>
      <w:r>
        <w:rPr>
          <w:rFonts w:hint="eastAsia"/>
          <w:color w:val="auto"/>
          <w:highlight w:val="none"/>
        </w:rPr>
        <w:t>甲方</w:t>
      </w:r>
      <w:r>
        <w:rPr>
          <w:color w:val="auto"/>
          <w:highlight w:val="none"/>
        </w:rPr>
        <w:t>非</w:t>
      </w:r>
      <w:r>
        <w:rPr>
          <w:rFonts w:hint="eastAsia"/>
          <w:color w:val="auto"/>
          <w:highlight w:val="none"/>
        </w:rPr>
        <w:t>作业</w:t>
      </w:r>
      <w:r>
        <w:rPr>
          <w:color w:val="auto"/>
          <w:highlight w:val="none"/>
        </w:rPr>
        <w:t>区域</w:t>
      </w:r>
      <w:r>
        <w:rPr>
          <w:rFonts w:hint="eastAsia"/>
          <w:color w:val="auto"/>
          <w:highlight w:val="none"/>
        </w:rPr>
        <w:t>，</w:t>
      </w:r>
      <w:r>
        <w:rPr>
          <w:color w:val="auto"/>
          <w:highlight w:val="none"/>
        </w:rPr>
        <w:t>不得</w:t>
      </w:r>
      <w:r>
        <w:rPr>
          <w:rFonts w:hint="eastAsia"/>
          <w:color w:val="auto"/>
          <w:highlight w:val="none"/>
        </w:rPr>
        <w:t>将</w:t>
      </w:r>
      <w:r>
        <w:rPr>
          <w:color w:val="auto"/>
          <w:highlight w:val="none"/>
        </w:rPr>
        <w:t>与</w:t>
      </w:r>
      <w:r>
        <w:rPr>
          <w:rFonts w:hint="eastAsia"/>
          <w:color w:val="auto"/>
          <w:highlight w:val="none"/>
          <w:lang w:val="en-US" w:eastAsia="zh-CN"/>
        </w:rPr>
        <w:t>作业</w:t>
      </w:r>
      <w:r>
        <w:rPr>
          <w:color w:val="auto"/>
          <w:highlight w:val="none"/>
        </w:rPr>
        <w:t>无关的人员</w:t>
      </w:r>
      <w:r>
        <w:rPr>
          <w:rFonts w:hint="eastAsia"/>
          <w:color w:val="auto"/>
          <w:highlight w:val="none"/>
        </w:rPr>
        <w:t>、</w:t>
      </w:r>
      <w:r>
        <w:rPr>
          <w:color w:val="auto"/>
          <w:highlight w:val="none"/>
        </w:rPr>
        <w:t>易燃易爆</w:t>
      </w:r>
      <w:r>
        <w:rPr>
          <w:rFonts w:hint="eastAsia"/>
          <w:color w:val="auto"/>
          <w:highlight w:val="none"/>
        </w:rPr>
        <w:t>等危险品带</w:t>
      </w:r>
      <w:r>
        <w:rPr>
          <w:color w:val="auto"/>
          <w:highlight w:val="none"/>
        </w:rPr>
        <w:t>入</w:t>
      </w:r>
      <w:r>
        <w:rPr>
          <w:rFonts w:hint="eastAsia"/>
          <w:color w:val="auto"/>
          <w:highlight w:val="none"/>
        </w:rPr>
        <w:t>甲方区域</w:t>
      </w:r>
      <w:r>
        <w:rPr>
          <w:color w:val="auto"/>
          <w:highlight w:val="none"/>
        </w:rPr>
        <w:t>。</w:t>
      </w:r>
    </w:p>
    <w:p w14:paraId="4C383D0B">
      <w:pPr>
        <w:tabs>
          <w:tab w:val="left" w:pos="1200"/>
        </w:tabs>
        <w:ind w:firstLine="420" w:firstLineChars="200"/>
        <w:rPr>
          <w:rFonts w:hint="default" w:eastAsia="宋体"/>
          <w:color w:val="auto"/>
          <w:highlight w:val="none"/>
          <w:lang w:val="en-US" w:eastAsia="zh-CN"/>
        </w:rPr>
      </w:pPr>
      <w:r>
        <w:rPr>
          <w:rFonts w:hint="eastAsia"/>
          <w:color w:val="auto"/>
          <w:highlight w:val="none"/>
          <w:lang w:val="en-US" w:eastAsia="zh-CN"/>
        </w:rPr>
        <w:t>15.</w:t>
      </w:r>
      <w:r>
        <w:rPr>
          <w:rFonts w:hint="eastAsia"/>
          <w:color w:val="auto"/>
          <w:highlight w:val="none"/>
        </w:rPr>
        <w:t>进入作业区域人员必须佩戴国家法规认可的个人安全防护用品</w:t>
      </w:r>
      <w:r>
        <w:rPr>
          <w:rFonts w:hint="eastAsia"/>
          <w:color w:val="auto"/>
          <w:highlight w:val="none"/>
          <w:lang w:eastAsia="zh-CN"/>
        </w:rPr>
        <w:t>，</w:t>
      </w:r>
      <w:r>
        <w:rPr>
          <w:rFonts w:hint="eastAsia"/>
          <w:color w:val="auto"/>
          <w:highlight w:val="none"/>
        </w:rPr>
        <w:t>如果乙方明显违反安全要求（如不发给职工个人安全防护设备或发给的是不适合的个人安全防护设备）导致事故，甲方有权立即终止与乙方就该项目的合作，由此而造成的所有损失均由乙方承担。</w:t>
      </w:r>
    </w:p>
    <w:p w14:paraId="15938BC2">
      <w:pPr>
        <w:keepNext w:val="0"/>
        <w:keepLines w:val="0"/>
        <w:pageBreakBefore w:val="0"/>
        <w:widowControl/>
        <w:kinsoku/>
        <w:wordWrap/>
        <w:overflowPunct/>
        <w:topLinePunct w:val="0"/>
        <w:autoSpaceDE/>
        <w:autoSpaceDN/>
        <w:bidi w:val="0"/>
        <w:adjustRightInd w:val="0"/>
        <w:snapToGrid w:val="0"/>
        <w:spacing w:line="4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 xml:space="preserve">、 附则： </w:t>
      </w:r>
    </w:p>
    <w:p w14:paraId="266F2020">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本协议有效期，</w:t>
      </w:r>
      <w:r>
        <w:rPr>
          <w:rFonts w:hint="eastAsia" w:ascii="宋体" w:hAnsi="宋体" w:cs="宋体"/>
          <w:color w:val="auto"/>
          <w:sz w:val="21"/>
          <w:szCs w:val="21"/>
          <w:highlight w:val="none"/>
          <w:lang w:eastAsia="zh-CN"/>
        </w:rPr>
        <w:t>自合同签订之日起</w:t>
      </w:r>
      <w:r>
        <w:rPr>
          <w:rFonts w:hint="eastAsia" w:ascii="宋体" w:hAnsi="宋体" w:eastAsia="宋体" w:cs="宋体"/>
          <w:color w:val="auto"/>
          <w:sz w:val="21"/>
          <w:szCs w:val="21"/>
          <w:highlight w:val="none"/>
        </w:rPr>
        <w:t>至</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日止。</w:t>
      </w:r>
    </w:p>
    <w:p w14:paraId="47740D10">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2.若乙方违反上述约定，甲方有权单方解除合同，并要求乙方支付年租金30%的违约金，同时乙方应承担由此给甲方造成的全部直接和间接损失。</w:t>
      </w:r>
    </w:p>
    <w:p w14:paraId="6390C942">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在履行过程中发生的争议，双方进行协商解决，协商不成的，向甲方所在地人民法院提起诉讼。 </w:t>
      </w:r>
    </w:p>
    <w:p w14:paraId="1F8546D9">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本协议一式四份，甲方、乙方各二份，每份均具有同等法律效力，甲乙双方代表签字盖章后生效。 </w:t>
      </w:r>
    </w:p>
    <w:p w14:paraId="7584304D">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xml:space="preserve"> </w:t>
      </w:r>
    </w:p>
    <w:p w14:paraId="204D1AFC">
      <w:pPr>
        <w:pStyle w:val="7"/>
        <w:keepNext w:val="0"/>
        <w:keepLines w:val="0"/>
        <w:pageBreakBefore w:val="0"/>
        <w:kinsoku/>
        <w:wordWrap/>
        <w:overflowPunct/>
        <w:topLinePunct w:val="0"/>
        <w:autoSpaceDE/>
        <w:autoSpaceDN/>
        <w:bidi w:val="0"/>
        <w:adjustRightInd w:val="0"/>
        <w:spacing w:before="156" w:beforeLines="50" w:beforeAutospacing="0" w:after="156" w:afterLines="50" w:afterAutospacing="0" w:line="420" w:lineRule="exact"/>
        <w:ind w:firstLine="840" w:firstLineChars="4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甲方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 ：                        乙方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w:t>
      </w:r>
    </w:p>
    <w:p w14:paraId="73104B18">
      <w:pPr>
        <w:pStyle w:val="7"/>
        <w:keepNext w:val="0"/>
        <w:keepLines w:val="0"/>
        <w:pageBreakBefore w:val="0"/>
        <w:kinsoku/>
        <w:wordWrap/>
        <w:overflowPunct/>
        <w:topLinePunct w:val="0"/>
        <w:autoSpaceDE/>
        <w:autoSpaceDN/>
        <w:bidi w:val="0"/>
        <w:adjustRightInd w:val="0"/>
        <w:spacing w:before="156" w:beforeLines="50" w:beforeAutospacing="0" w:after="156" w:afterLines="50" w:afterAutospacing="0" w:line="420" w:lineRule="exact"/>
        <w:jc w:val="both"/>
        <w:textAlignment w:val="auto"/>
        <w:rPr>
          <w:rFonts w:hint="eastAsia" w:ascii="宋体" w:hAnsi="宋体" w:eastAsia="宋体" w:cs="宋体"/>
          <w:color w:val="auto"/>
          <w:sz w:val="21"/>
          <w:szCs w:val="21"/>
          <w:highlight w:val="none"/>
          <w:shd w:val="clear" w:color="auto" w:fill="FFFFFF"/>
        </w:rPr>
      </w:pPr>
    </w:p>
    <w:p w14:paraId="0B731487">
      <w:pPr>
        <w:pStyle w:val="7"/>
        <w:keepNext w:val="0"/>
        <w:keepLines w:val="0"/>
        <w:pageBreakBefore w:val="0"/>
        <w:kinsoku/>
        <w:wordWrap/>
        <w:overflowPunct/>
        <w:topLinePunct w:val="0"/>
        <w:autoSpaceDE/>
        <w:autoSpaceDN/>
        <w:bidi w:val="0"/>
        <w:adjustRightInd w:val="0"/>
        <w:spacing w:before="156" w:beforeLines="50" w:beforeAutospacing="0" w:after="156" w:afterLines="50" w:afterAutospacing="0" w:line="420" w:lineRule="exact"/>
        <w:ind w:firstLine="630" w:firstLineChars="3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法人（或授权）代表签字：             法人（或授权）代表签字：</w:t>
      </w:r>
    </w:p>
    <w:p w14:paraId="481142F8">
      <w:pPr>
        <w:pStyle w:val="7"/>
        <w:keepNext w:val="0"/>
        <w:keepLines w:val="0"/>
        <w:pageBreakBefore w:val="0"/>
        <w:kinsoku/>
        <w:wordWrap/>
        <w:overflowPunct/>
        <w:topLinePunct w:val="0"/>
        <w:autoSpaceDE/>
        <w:autoSpaceDN/>
        <w:bidi w:val="0"/>
        <w:adjustRightInd w:val="0"/>
        <w:spacing w:before="156" w:beforeLines="50" w:beforeAutospacing="0" w:after="156" w:afterLines="50" w:afterAutospacing="0" w:line="420" w:lineRule="exact"/>
        <w:jc w:val="both"/>
        <w:textAlignment w:val="auto"/>
        <w:rPr>
          <w:rFonts w:hint="eastAsia" w:ascii="宋体" w:hAnsi="宋体" w:eastAsia="宋体" w:cs="宋体"/>
          <w:color w:val="auto"/>
          <w:sz w:val="21"/>
          <w:szCs w:val="21"/>
          <w:highlight w:val="none"/>
          <w:shd w:val="clear" w:color="auto" w:fill="FFFFFF"/>
        </w:rPr>
      </w:pPr>
    </w:p>
    <w:p w14:paraId="1EDE83FA">
      <w:r>
        <w:rPr>
          <w:rFonts w:hint="eastAsia" w:ascii="宋体" w:hAnsi="宋体" w:eastAsia="宋体" w:cs="宋体"/>
          <w:color w:val="auto"/>
          <w:sz w:val="21"/>
          <w:szCs w:val="21"/>
          <w:highlight w:val="none"/>
          <w:shd w:val="clear" w:color="auto" w:fill="FFFFFF"/>
        </w:rPr>
        <w:t>年    月    日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63A1">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FEE73">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4FEE73">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6E3D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E05F1"/>
    <w:multiLevelType w:val="multilevel"/>
    <w:tmpl w:val="1C4E05F1"/>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F563E"/>
    <w:rsid w:val="06CB7ACC"/>
    <w:rsid w:val="1F2D1498"/>
    <w:rsid w:val="36F7582D"/>
    <w:rsid w:val="533B0105"/>
    <w:rsid w:val="5E3F563E"/>
    <w:rsid w:val="671B5AC7"/>
    <w:rsid w:val="7C90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paragraph" w:styleId="5">
    <w:name w:val="footer"/>
    <w:basedOn w:val="1"/>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3523</Words>
  <Characters>3599</Characters>
  <Lines>0</Lines>
  <Paragraphs>0</Paragraphs>
  <TotalTime>0</TotalTime>
  <ScaleCrop>false</ScaleCrop>
  <LinksUpToDate>false</LinksUpToDate>
  <CharactersWithSpaces>3818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2024-12-13T01:28:00Z</dcterms:created>
  <dc:creator>姜姝妍</dc:creator>
  <cp:lastModifiedBy>姜姝妍</cp:lastModifiedBy>
  <dcterms:modified xsi:type="dcterms:W3CDTF">2025-12-09T07:34:55Z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4EBF6C6491FC47C59F08840B8A08B2DF_11</vt:lpwstr>
  </property>
  <property fmtid="{D5CDD505-2E9C-101B-9397-08002B2CF9AE}" pid="4" name="KSOTemplateDocerSaveRecord">
    <vt:lpwstr>eyJoZGlkIjoiOWJlMWQ1MGJlNDBkYWVhZDMyYzQ4YTQwNjkzMzM3OGQiLCJ1c2VySWQiOiIxNTczODgwMzkwIn0=</vt:lpwstr>
  </property>
</Properties>
</file>