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autoSpaceDE w:val="0"/>
        <w:autoSpaceDN w:val="0"/>
        <w:adjustRightInd w:val="0"/>
        <w:jc w:val="center"/>
        <w:rPr>
          <w:rFonts w:hint="eastAsia" w:asciiTheme="minorEastAsia" w:hAnsiTheme="minorEastAsia" w:eastAsiaTheme="minorEastAsia"/>
          <w:b/>
          <w:color w:val="000000" w:themeColor="text1"/>
          <w:sz w:val="36"/>
          <w:szCs w:val="36"/>
          <w:lang w:val="en-US" w:eastAsia="zh-CN"/>
          <w14:textFill>
            <w14:solidFill>
              <w14:schemeClr w14:val="tx1"/>
            </w14:solidFill>
          </w14:textFill>
        </w:rPr>
      </w:pPr>
      <w:bookmarkStart w:id="0" w:name="_Toc317694228"/>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中国（江苏）自贸区连云港国际医药创新产业园二期10KV配电工程物资采购监控软件及材料项目</w:t>
      </w:r>
      <w:bookmarkStart w:id="1" w:name="_Toc61871219"/>
      <w:bookmarkStart w:id="2" w:name="_Toc18353"/>
      <w:bookmarkStart w:id="3" w:name="_Toc328381676"/>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招标公告</w:t>
      </w:r>
      <w:bookmarkEnd w:id="1"/>
      <w:bookmarkEnd w:id="2"/>
    </w:p>
    <w:p>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中国（江苏）自贸区连云港国际医药创新产业园二期10KV配电工程物资采购监控软件及材料项目</w:t>
      </w:r>
      <w:r>
        <w:rPr>
          <w:rFonts w:hint="eastAsia"/>
          <w:color w:val="333333"/>
          <w:sz w:val="24"/>
          <w:szCs w:val="24"/>
          <w:lang w:val="en-US" w:eastAsia="zh-CN"/>
        </w:rPr>
        <w:t>;</w:t>
      </w:r>
      <w:r>
        <w:rPr>
          <w:rFonts w:hint="eastAsia"/>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物资-2024（内）</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中国（江苏）自贸区连云港国际医药创新产业园二期10KV配电工程物资采购监控软件及材料项目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3.交货期：合同签订后15日内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5458" w:type="pct"/>
        <w:tblInd w:w="-213" w:type="dxa"/>
        <w:shd w:val="clear" w:color="auto" w:fill="auto"/>
        <w:tblLayout w:type="fixed"/>
        <w:tblCellMar>
          <w:top w:w="0" w:type="dxa"/>
          <w:left w:w="0" w:type="dxa"/>
          <w:bottom w:w="0" w:type="dxa"/>
          <w:right w:w="0" w:type="dxa"/>
        </w:tblCellMar>
      </w:tblPr>
      <w:tblGrid>
        <w:gridCol w:w="737"/>
        <w:gridCol w:w="1237"/>
        <w:gridCol w:w="4692"/>
        <w:gridCol w:w="845"/>
        <w:gridCol w:w="764"/>
        <w:gridCol w:w="826"/>
      </w:tblGrid>
      <w:tr>
        <w:tblPrEx>
          <w:shd w:val="clear" w:color="auto" w:fill="auto"/>
          <w:tblCellMar>
            <w:top w:w="0" w:type="dxa"/>
            <w:left w:w="0" w:type="dxa"/>
            <w:bottom w:w="0" w:type="dxa"/>
            <w:right w:w="0" w:type="dxa"/>
          </w:tblCellMar>
        </w:tblPrEx>
        <w:trPr>
          <w:trHeight w:val="450" w:hRule="atLeast"/>
        </w:trPr>
        <w:tc>
          <w:tcPr>
            <w:tcW w:w="40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序号</w:t>
            </w:r>
          </w:p>
        </w:tc>
        <w:tc>
          <w:tcPr>
            <w:tcW w:w="67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货物名称</w:t>
            </w:r>
          </w:p>
        </w:tc>
        <w:tc>
          <w:tcPr>
            <w:tcW w:w="257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规格要求</w:t>
            </w:r>
          </w:p>
        </w:tc>
        <w:tc>
          <w:tcPr>
            <w:tcW w:w="46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41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45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50" w:hRule="atLeast"/>
        </w:trPr>
        <w:tc>
          <w:tcPr>
            <w:tcW w:w="40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一</w:t>
            </w:r>
          </w:p>
        </w:tc>
        <w:tc>
          <w:tcPr>
            <w:tcW w:w="67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1#变电所</w:t>
            </w:r>
          </w:p>
        </w:tc>
        <w:tc>
          <w:tcPr>
            <w:tcW w:w="257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333333"/>
                <w:kern w:val="0"/>
                <w:sz w:val="24"/>
                <w:szCs w:val="24"/>
                <w:u w:val="none"/>
                <w:lang w:val="en-US" w:eastAsia="zh-CN" w:bidi="ar"/>
              </w:rPr>
            </w:pPr>
          </w:p>
        </w:tc>
        <w:tc>
          <w:tcPr>
            <w:tcW w:w="46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p>
        </w:tc>
        <w:tc>
          <w:tcPr>
            <w:tcW w:w="41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p>
        </w:tc>
        <w:tc>
          <w:tcPr>
            <w:tcW w:w="45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网关机（集成通讯</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主模块</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3"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监控机柜</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宽800*高2200*深600，2.0mm冷轧钢板</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default"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864"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软件</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含操作系统、数据库及应用软件等</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采购清单服务器配置调整为：酷睿2/4核/3.0GHz/16G/1T 7200K DVD+RW 2个网口/键鼠 22英寸液晶显示器 分辨率 1920*1080 </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default"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UPS电源</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UPS(单相 3kVA，输入AC220，输出AC220，后备时间60min，带通信接口及相应电源监控软件)</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打印机</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A4黑白激光打印机 高速USB接口 20页/分钟</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工业网络交换机</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16百兆网口 非网管交换机 机架式</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光纤收发器</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非网管型 100-240VAC/DC 百兆口 单模SC接口×1 RJ45接口×1 </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通讯线缆</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屏蔽双绞线RVVSP 2*1.0 </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超五类网络线</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8芯*0.5</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电脑桌椅</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1.3米*0.8米*0.75米</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2#变电所</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网关机（集成通讯</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主模块</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监控机柜</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宽800*高2200*深600，2.0mm冷轧钢板</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7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软件</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含操作系统、数据库及应用软件等</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w:t>
            </w:r>
          </w:p>
        </w:tc>
        <w:tc>
          <w:tcPr>
            <w:tcW w:w="25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采购清单服务器配置调整为：酷睿2/4核/3.0GHz/16G/1T 7200K DVD+RW 2个网口/键鼠 22英寸液晶显示器 分辨率 1920*1080 </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UPS电源</w:t>
            </w:r>
          </w:p>
        </w:tc>
        <w:tc>
          <w:tcPr>
            <w:tcW w:w="25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UPS(单相3kVA，输入AC220，输出AC220，后备时间60min，带通信接口及相应电源监控软件)</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打印机</w:t>
            </w:r>
          </w:p>
        </w:tc>
        <w:tc>
          <w:tcPr>
            <w:tcW w:w="25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A4黑白激光打印机 高速USB接口 20页/分钟</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工业网络交换机</w:t>
            </w:r>
          </w:p>
        </w:tc>
        <w:tc>
          <w:tcPr>
            <w:tcW w:w="25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16百兆网口 非网管交换机 机架式</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光纤收发器</w:t>
            </w:r>
          </w:p>
        </w:tc>
        <w:tc>
          <w:tcPr>
            <w:tcW w:w="25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非网管型 100-240VAC/DC 百兆口 单模SC接口×1 RJ45接口×1 </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通讯线缆</w:t>
            </w:r>
          </w:p>
        </w:tc>
        <w:tc>
          <w:tcPr>
            <w:tcW w:w="25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屏蔽双绞线RVVSP 2*1.0 </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超五类网络线</w:t>
            </w:r>
          </w:p>
        </w:tc>
        <w:tc>
          <w:tcPr>
            <w:tcW w:w="25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8芯*0.5</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电脑桌椅</w:t>
            </w:r>
          </w:p>
        </w:tc>
        <w:tc>
          <w:tcPr>
            <w:tcW w:w="25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1.3米*0.8米*0.75米</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pPr>
        <w:spacing w:line="360" w:lineRule="auto"/>
        <w:rPr>
          <w:rFonts w:hint="eastAsia"/>
          <w:b/>
          <w:bCs/>
          <w:color w:val="333333"/>
          <w:sz w:val="21"/>
          <w:szCs w:val="21"/>
          <w:lang w:val="en-US" w:eastAsia="zh-CN"/>
        </w:rPr>
      </w:pPr>
      <w:r>
        <w:rPr>
          <w:rFonts w:hint="eastAsia"/>
          <w:b/>
          <w:bCs/>
          <w:color w:val="333333"/>
          <w:sz w:val="21"/>
          <w:szCs w:val="21"/>
          <w:lang w:val="en-US" w:eastAsia="zh-CN"/>
        </w:rPr>
        <w:t>备注：所有投标报价均以人民币元为计算单位。当有具体项目时，招标文件中的分项报价，投标人不得有缺漏项，如有缺漏项将按无效标处理，报价应被视为已经包含了但并不限于各项购买货物及其运送、安装、调试、验收、保险、装卸、税费和相关服务等的费用。由于分项报价填报不清楚或存在其它任何失误，所导致的任何不利后果均应当由投标人自行承担。</w:t>
      </w:r>
    </w:p>
    <w:p>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187440.00</w:t>
      </w:r>
      <w:r>
        <w:rPr>
          <w:rFonts w:hint="eastAsia"/>
          <w:color w:val="333333"/>
          <w:sz w:val="24"/>
          <w:szCs w:val="24"/>
          <w:lang w:val="en-US" w:eastAsia="zh-CN"/>
        </w:rPr>
        <w:t>元</w:t>
      </w:r>
    </w:p>
    <w:p>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w:t>
      </w:r>
      <w:r>
        <w:rPr>
          <w:rFonts w:hint="eastAsia"/>
          <w:color w:val="333333"/>
          <w:sz w:val="24"/>
          <w:szCs w:val="24"/>
          <w:highlight w:val="none"/>
          <w:lang w:val="en-US" w:eastAsia="zh-CN"/>
        </w:rPr>
        <w:t>4</w:t>
      </w:r>
      <w:r>
        <w:rPr>
          <w:rFonts w:hint="eastAsia"/>
          <w:color w:val="333333"/>
          <w:sz w:val="24"/>
          <w:szCs w:val="24"/>
          <w:highlight w:val="none"/>
          <w:lang w:eastAsia="zh-CN"/>
        </w:rPr>
        <w:t>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6.本项目不接受联合体投标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2024年07月03日</w:t>
      </w:r>
      <w:r>
        <w:rPr>
          <w:rFonts w:hint="eastAsia"/>
          <w:color w:val="333333"/>
          <w:sz w:val="24"/>
          <w:szCs w:val="24"/>
          <w:highlight w:val="none"/>
        </w:rPr>
        <w:t>至202</w:t>
      </w:r>
      <w:r>
        <w:rPr>
          <w:rFonts w:hint="eastAsia"/>
          <w:color w:val="333333"/>
          <w:sz w:val="24"/>
          <w:szCs w:val="24"/>
          <w:highlight w:val="none"/>
          <w:lang w:val="en-US" w:eastAsia="zh-CN"/>
        </w:rPr>
        <w:t>4</w:t>
      </w:r>
      <w:r>
        <w:rPr>
          <w:rFonts w:hint="eastAsia"/>
          <w:color w:val="333333"/>
          <w:sz w:val="24"/>
          <w:szCs w:val="24"/>
          <w:highlight w:val="none"/>
        </w:rPr>
        <w:t>年</w:t>
      </w:r>
      <w:r>
        <w:rPr>
          <w:rFonts w:hint="eastAsia"/>
          <w:color w:val="333333"/>
          <w:sz w:val="24"/>
          <w:szCs w:val="24"/>
          <w:highlight w:val="none"/>
          <w:lang w:val="en-US" w:eastAsia="zh-CN"/>
        </w:rPr>
        <w:t>07月09日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2023年</w:t>
      </w:r>
      <w:r>
        <w:rPr>
          <w:rFonts w:hint="eastAsia"/>
          <w:color w:val="333333"/>
          <w:sz w:val="24"/>
          <w:szCs w:val="24"/>
          <w:lang w:val="en-US" w:eastAsia="zh-CN"/>
        </w:rPr>
        <w:t>07月15</w:t>
      </w:r>
      <w:r>
        <w:rPr>
          <w:rFonts w:hint="eastAsia"/>
          <w:color w:val="333333"/>
          <w:sz w:val="24"/>
          <w:szCs w:val="24"/>
          <w:lang w:eastAsia="zh-CN"/>
        </w:rPr>
        <w:t>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color w:val="333333"/>
          <w:sz w:val="24"/>
          <w:szCs w:val="24"/>
          <w:lang w:val="en-US"/>
        </w:rPr>
      </w:pPr>
      <w:r>
        <w:rPr>
          <w:rFonts w:hint="eastAsia"/>
          <w:color w:val="333333"/>
          <w:sz w:val="24"/>
          <w:szCs w:val="24"/>
          <w:lang w:eastAsia="zh-CN"/>
        </w:rPr>
        <w:t>地址：江苏省连云港市高新区花果山大道109号广电影视城十二楼1215资产部</w:t>
      </w:r>
      <w:r>
        <w:rPr>
          <w:rFonts w:hint="eastAsia"/>
          <w:color w:val="333333"/>
          <w:sz w:val="24"/>
          <w:szCs w:val="24"/>
          <w:lang w:val="en-US" w:eastAsia="zh-CN"/>
        </w:rPr>
        <w:t>.</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本项目采用经评审的综合评估法</w:t>
      </w:r>
      <w:r>
        <w:rPr>
          <w:rFonts w:hint="eastAsia" w:cs="Times New Roman"/>
          <w:color w:val="333333"/>
          <w:kern w:val="2"/>
          <w:sz w:val="24"/>
          <w:szCs w:val="24"/>
          <w:lang w:val="en-US" w:eastAsia="zh-CN" w:bidi="ar-SA"/>
        </w:rPr>
        <w:t>。</w:t>
      </w:r>
    </w:p>
    <w:p>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叁仟</w:t>
      </w:r>
      <w:r>
        <w:rPr>
          <w:rFonts w:hint="eastAsia"/>
          <w:color w:val="333333"/>
          <w:sz w:val="24"/>
          <w:szCs w:val="24"/>
          <w:u w:val="single"/>
        </w:rPr>
        <w:t>元整</w:t>
      </w:r>
      <w:r>
        <w:rPr>
          <w:rFonts w:hint="eastAsia"/>
          <w:color w:val="333333"/>
          <w:sz w:val="24"/>
          <w:szCs w:val="24"/>
        </w:rPr>
        <w:t>（￥</w:t>
      </w:r>
      <w:r>
        <w:rPr>
          <w:rFonts w:hint="eastAsia"/>
          <w:color w:val="333333"/>
          <w:sz w:val="24"/>
          <w:szCs w:val="24"/>
          <w:lang w:val="en-US" w:eastAsia="zh-CN"/>
        </w:rPr>
        <w:t>3</w:t>
      </w:r>
      <w:r>
        <w:rPr>
          <w:rFonts w:hint="eastAsia"/>
          <w:color w:val="333333"/>
          <w:sz w:val="24"/>
          <w:szCs w:val="24"/>
        </w:rPr>
        <w:t>000.00元整），投标保证金必须在投标文件提交截止期前一个工作日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孙迎照    </w:t>
      </w: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话：</w:t>
      </w:r>
      <w:r>
        <w:rPr>
          <w:rFonts w:hint="eastAsia"/>
          <w:color w:val="333333"/>
          <w:sz w:val="24"/>
          <w:szCs w:val="24"/>
          <w:lang w:val="en-US" w:eastAsia="zh-CN"/>
        </w:rPr>
        <w:t>15305135499</w:t>
      </w:r>
      <w:r>
        <w:rPr>
          <w:rFonts w:hint="eastAsia"/>
          <w:color w:val="333333"/>
          <w:sz w:val="24"/>
          <w:szCs w:val="24"/>
        </w:rPr>
        <w:t xml:space="preserve"> </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jc w:val="right"/>
        <w:textAlignment w:val="auto"/>
        <w:rPr>
          <w:rFonts w:hint="eastAsia"/>
          <w:color w:val="333333"/>
          <w:sz w:val="24"/>
          <w:szCs w:val="24"/>
          <w:lang w:val="en-US" w:eastAsia="zh-CN"/>
        </w:rPr>
      </w:pPr>
      <w:r>
        <w:rPr>
          <w:rFonts w:hint="eastAsia"/>
          <w:color w:val="333333"/>
          <w:sz w:val="24"/>
          <w:szCs w:val="24"/>
        </w:rPr>
        <w:t>连云港市工业投资集团有限公司</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eastAsia="zh-CN"/>
        </w:rPr>
      </w:pPr>
      <w:bookmarkStart w:id="4" w:name="_Toc61871270"/>
      <w:bookmarkStart w:id="5" w:name="_Toc22853"/>
    </w:p>
    <w:p>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2024年07月03日</w:t>
      </w:r>
    </w:p>
    <w:bookmarkEnd w:id="0"/>
    <w:bookmarkEnd w:id="3"/>
    <w:bookmarkEnd w:id="4"/>
    <w:bookmarkEnd w:id="5"/>
    <w:p>
      <w:pPr>
        <w:rPr>
          <w:rFonts w:cs="仿宋" w:asciiTheme="minorEastAsia" w:hAnsiTheme="minorEastAsia" w:eastAsiaTheme="minorEastAsia"/>
          <w:bCs/>
          <w:snapToGrid w:val="0"/>
          <w:kern w:val="0"/>
          <w:szCs w:val="21"/>
        </w:rPr>
      </w:pPr>
      <w:bookmarkStart w:id="6" w:name="_GoBack"/>
      <w:bookmarkEnd w:id="6"/>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宋体"/>
    <w:panose1 w:val="00000000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瀹嬩綋">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1550"/>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5DA6"/>
    <w:rsid w:val="003B0FEA"/>
    <w:rsid w:val="003C0225"/>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6B9B"/>
    <w:rsid w:val="00937045"/>
    <w:rsid w:val="00940108"/>
    <w:rsid w:val="00943D72"/>
    <w:rsid w:val="00947312"/>
    <w:rsid w:val="00947768"/>
    <w:rsid w:val="0095183B"/>
    <w:rsid w:val="00953F2D"/>
    <w:rsid w:val="0096224B"/>
    <w:rsid w:val="00962594"/>
    <w:rsid w:val="00962A53"/>
    <w:rsid w:val="00962C57"/>
    <w:rsid w:val="00964DB7"/>
    <w:rsid w:val="00967991"/>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47DD"/>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4029"/>
    <w:rsid w:val="00A65944"/>
    <w:rsid w:val="00A661B4"/>
    <w:rsid w:val="00A66726"/>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502A8"/>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E4A06"/>
    <w:rsid w:val="00FF164D"/>
    <w:rsid w:val="00FF18FF"/>
    <w:rsid w:val="00FF3433"/>
    <w:rsid w:val="00FF661A"/>
    <w:rsid w:val="010827F0"/>
    <w:rsid w:val="011C21B2"/>
    <w:rsid w:val="02322EC6"/>
    <w:rsid w:val="02352D6E"/>
    <w:rsid w:val="02475DC4"/>
    <w:rsid w:val="028D041F"/>
    <w:rsid w:val="029141B7"/>
    <w:rsid w:val="02E64D83"/>
    <w:rsid w:val="031E2113"/>
    <w:rsid w:val="03F82F65"/>
    <w:rsid w:val="040A4C82"/>
    <w:rsid w:val="048C7B3D"/>
    <w:rsid w:val="04B01B58"/>
    <w:rsid w:val="04B14F1D"/>
    <w:rsid w:val="05112E14"/>
    <w:rsid w:val="05185F4A"/>
    <w:rsid w:val="052E4366"/>
    <w:rsid w:val="0532605E"/>
    <w:rsid w:val="055C735A"/>
    <w:rsid w:val="0644137F"/>
    <w:rsid w:val="067F10B5"/>
    <w:rsid w:val="068B46AE"/>
    <w:rsid w:val="069D1BFD"/>
    <w:rsid w:val="07EF6488"/>
    <w:rsid w:val="08131F7B"/>
    <w:rsid w:val="081C67D8"/>
    <w:rsid w:val="08AC12E1"/>
    <w:rsid w:val="08D11C33"/>
    <w:rsid w:val="08FF6652"/>
    <w:rsid w:val="090F6CB6"/>
    <w:rsid w:val="097008C6"/>
    <w:rsid w:val="097D2E1D"/>
    <w:rsid w:val="098B21E0"/>
    <w:rsid w:val="09E0668C"/>
    <w:rsid w:val="09F41681"/>
    <w:rsid w:val="09FD72EC"/>
    <w:rsid w:val="0A2153AA"/>
    <w:rsid w:val="0A7B1831"/>
    <w:rsid w:val="0ACB1853"/>
    <w:rsid w:val="0ACF12E7"/>
    <w:rsid w:val="0AD3162D"/>
    <w:rsid w:val="0B5B4FE9"/>
    <w:rsid w:val="0B725406"/>
    <w:rsid w:val="0BBF43C3"/>
    <w:rsid w:val="0CA36DFA"/>
    <w:rsid w:val="0CB53A09"/>
    <w:rsid w:val="0CBA03AD"/>
    <w:rsid w:val="0CD0675F"/>
    <w:rsid w:val="0D417786"/>
    <w:rsid w:val="0DEC762A"/>
    <w:rsid w:val="0E1F440E"/>
    <w:rsid w:val="0E49480A"/>
    <w:rsid w:val="0EBC0B57"/>
    <w:rsid w:val="0ED41982"/>
    <w:rsid w:val="0EE10FAA"/>
    <w:rsid w:val="0F1571C7"/>
    <w:rsid w:val="0FA3767A"/>
    <w:rsid w:val="0FCF4C2E"/>
    <w:rsid w:val="106A75AE"/>
    <w:rsid w:val="109D59B3"/>
    <w:rsid w:val="10EB0D95"/>
    <w:rsid w:val="11A24AC2"/>
    <w:rsid w:val="11FD7271"/>
    <w:rsid w:val="12BE2F03"/>
    <w:rsid w:val="12ED098D"/>
    <w:rsid w:val="13343228"/>
    <w:rsid w:val="133A057B"/>
    <w:rsid w:val="13FF7A53"/>
    <w:rsid w:val="1419690F"/>
    <w:rsid w:val="14251F5F"/>
    <w:rsid w:val="14851B53"/>
    <w:rsid w:val="14B70B0D"/>
    <w:rsid w:val="151D3749"/>
    <w:rsid w:val="15372490"/>
    <w:rsid w:val="155D07C9"/>
    <w:rsid w:val="15C32D88"/>
    <w:rsid w:val="160D63CD"/>
    <w:rsid w:val="16376CE5"/>
    <w:rsid w:val="16416901"/>
    <w:rsid w:val="16B9485E"/>
    <w:rsid w:val="16D43056"/>
    <w:rsid w:val="16F94C2D"/>
    <w:rsid w:val="175843EA"/>
    <w:rsid w:val="176E0353"/>
    <w:rsid w:val="1775480E"/>
    <w:rsid w:val="18402EE2"/>
    <w:rsid w:val="184609F7"/>
    <w:rsid w:val="185C033C"/>
    <w:rsid w:val="18FB4166"/>
    <w:rsid w:val="19714617"/>
    <w:rsid w:val="19B277F3"/>
    <w:rsid w:val="19F60C55"/>
    <w:rsid w:val="1A5D1083"/>
    <w:rsid w:val="1A8C247B"/>
    <w:rsid w:val="1ABA2925"/>
    <w:rsid w:val="1ACB28DC"/>
    <w:rsid w:val="1AF35E37"/>
    <w:rsid w:val="1AFE5D99"/>
    <w:rsid w:val="1BEE73F8"/>
    <w:rsid w:val="1C040DB8"/>
    <w:rsid w:val="1C081DE6"/>
    <w:rsid w:val="1C276624"/>
    <w:rsid w:val="1C305283"/>
    <w:rsid w:val="1C4A2889"/>
    <w:rsid w:val="1C6B4721"/>
    <w:rsid w:val="1C7758BC"/>
    <w:rsid w:val="1CAB6395"/>
    <w:rsid w:val="1D014845"/>
    <w:rsid w:val="1D125B8F"/>
    <w:rsid w:val="1D735317"/>
    <w:rsid w:val="1D9772AF"/>
    <w:rsid w:val="1E0C313A"/>
    <w:rsid w:val="1ECE6A47"/>
    <w:rsid w:val="1ED134C7"/>
    <w:rsid w:val="1F4F23DC"/>
    <w:rsid w:val="1F793A13"/>
    <w:rsid w:val="1F88605A"/>
    <w:rsid w:val="1FCC6C14"/>
    <w:rsid w:val="1FD53E6A"/>
    <w:rsid w:val="1FE01709"/>
    <w:rsid w:val="20487527"/>
    <w:rsid w:val="20A460A0"/>
    <w:rsid w:val="20AF0EB8"/>
    <w:rsid w:val="213D2C2E"/>
    <w:rsid w:val="215C6F6C"/>
    <w:rsid w:val="2186209E"/>
    <w:rsid w:val="224E0A57"/>
    <w:rsid w:val="226C7CB5"/>
    <w:rsid w:val="22E00317"/>
    <w:rsid w:val="230A3D9D"/>
    <w:rsid w:val="23120E58"/>
    <w:rsid w:val="23E0572A"/>
    <w:rsid w:val="248F1BD6"/>
    <w:rsid w:val="24EE1F21"/>
    <w:rsid w:val="251A5367"/>
    <w:rsid w:val="25BF2E43"/>
    <w:rsid w:val="25CD52D5"/>
    <w:rsid w:val="261125CC"/>
    <w:rsid w:val="263E6FE5"/>
    <w:rsid w:val="26642700"/>
    <w:rsid w:val="26AE3C71"/>
    <w:rsid w:val="26F44DAC"/>
    <w:rsid w:val="27231E8B"/>
    <w:rsid w:val="272615E4"/>
    <w:rsid w:val="272A0EB4"/>
    <w:rsid w:val="272F7D1F"/>
    <w:rsid w:val="27637391"/>
    <w:rsid w:val="278D7EFC"/>
    <w:rsid w:val="28025607"/>
    <w:rsid w:val="281C2F85"/>
    <w:rsid w:val="281C69CE"/>
    <w:rsid w:val="287B1564"/>
    <w:rsid w:val="29451F54"/>
    <w:rsid w:val="29CB06AB"/>
    <w:rsid w:val="29F827AB"/>
    <w:rsid w:val="2A3224D8"/>
    <w:rsid w:val="2A390753"/>
    <w:rsid w:val="2A6A2E88"/>
    <w:rsid w:val="2B056E23"/>
    <w:rsid w:val="2B315FB0"/>
    <w:rsid w:val="2C2B4127"/>
    <w:rsid w:val="2C2F64A2"/>
    <w:rsid w:val="2C946058"/>
    <w:rsid w:val="2C992EDE"/>
    <w:rsid w:val="2D067C4C"/>
    <w:rsid w:val="2DC0734A"/>
    <w:rsid w:val="2DCD0488"/>
    <w:rsid w:val="2DE564C4"/>
    <w:rsid w:val="2DEB53EF"/>
    <w:rsid w:val="2E13519A"/>
    <w:rsid w:val="2E7E6EA5"/>
    <w:rsid w:val="2EC508FF"/>
    <w:rsid w:val="2ED84570"/>
    <w:rsid w:val="2EE1716B"/>
    <w:rsid w:val="2F0B2F55"/>
    <w:rsid w:val="2F806DA0"/>
    <w:rsid w:val="2FDC49AF"/>
    <w:rsid w:val="301B1DA4"/>
    <w:rsid w:val="307B5211"/>
    <w:rsid w:val="309C0BB7"/>
    <w:rsid w:val="30A216E4"/>
    <w:rsid w:val="30C059AE"/>
    <w:rsid w:val="314F1EF5"/>
    <w:rsid w:val="31B70EAD"/>
    <w:rsid w:val="31D0306C"/>
    <w:rsid w:val="320500A9"/>
    <w:rsid w:val="324C1136"/>
    <w:rsid w:val="325057C0"/>
    <w:rsid w:val="331A7FAD"/>
    <w:rsid w:val="337316AD"/>
    <w:rsid w:val="33E90C23"/>
    <w:rsid w:val="33FD11F1"/>
    <w:rsid w:val="34001BB9"/>
    <w:rsid w:val="341F1765"/>
    <w:rsid w:val="343C3BB9"/>
    <w:rsid w:val="34447FC3"/>
    <w:rsid w:val="34B30FE5"/>
    <w:rsid w:val="34C0376D"/>
    <w:rsid w:val="34D2441F"/>
    <w:rsid w:val="34E46AC5"/>
    <w:rsid w:val="353F2F76"/>
    <w:rsid w:val="35907C3F"/>
    <w:rsid w:val="35CD57AB"/>
    <w:rsid w:val="363921E0"/>
    <w:rsid w:val="368F50C6"/>
    <w:rsid w:val="369A27EC"/>
    <w:rsid w:val="36B23EE3"/>
    <w:rsid w:val="36CC0456"/>
    <w:rsid w:val="36E44B5A"/>
    <w:rsid w:val="370C6381"/>
    <w:rsid w:val="37265173"/>
    <w:rsid w:val="373036ED"/>
    <w:rsid w:val="3918221F"/>
    <w:rsid w:val="39766F1B"/>
    <w:rsid w:val="39B73AFA"/>
    <w:rsid w:val="39EA336A"/>
    <w:rsid w:val="3A142DEB"/>
    <w:rsid w:val="3A1F5EA9"/>
    <w:rsid w:val="3A916DA7"/>
    <w:rsid w:val="3AC32FDE"/>
    <w:rsid w:val="3B6536E0"/>
    <w:rsid w:val="3B693880"/>
    <w:rsid w:val="3B6B7A91"/>
    <w:rsid w:val="3B820DE6"/>
    <w:rsid w:val="3CC473A9"/>
    <w:rsid w:val="3CC86CCC"/>
    <w:rsid w:val="3D2E5440"/>
    <w:rsid w:val="3D5C3F89"/>
    <w:rsid w:val="3DAA456A"/>
    <w:rsid w:val="3DFD6C4B"/>
    <w:rsid w:val="3EB03066"/>
    <w:rsid w:val="3EC13008"/>
    <w:rsid w:val="3ECD4126"/>
    <w:rsid w:val="3F1A34BA"/>
    <w:rsid w:val="3F4A1C1A"/>
    <w:rsid w:val="3F607E80"/>
    <w:rsid w:val="3FB7787C"/>
    <w:rsid w:val="40033001"/>
    <w:rsid w:val="404E48D4"/>
    <w:rsid w:val="40603B42"/>
    <w:rsid w:val="409F065F"/>
    <w:rsid w:val="40C673A6"/>
    <w:rsid w:val="413C0E55"/>
    <w:rsid w:val="41EC1013"/>
    <w:rsid w:val="4246491B"/>
    <w:rsid w:val="427F77C4"/>
    <w:rsid w:val="42971789"/>
    <w:rsid w:val="42BE6995"/>
    <w:rsid w:val="42C86BA4"/>
    <w:rsid w:val="44284985"/>
    <w:rsid w:val="44881396"/>
    <w:rsid w:val="449C6088"/>
    <w:rsid w:val="44C42241"/>
    <w:rsid w:val="44F63BD9"/>
    <w:rsid w:val="450914B4"/>
    <w:rsid w:val="45BE7313"/>
    <w:rsid w:val="45DA2BC2"/>
    <w:rsid w:val="46413C1F"/>
    <w:rsid w:val="46420B2C"/>
    <w:rsid w:val="46514A60"/>
    <w:rsid w:val="46B943F3"/>
    <w:rsid w:val="47413903"/>
    <w:rsid w:val="474C189B"/>
    <w:rsid w:val="47DB028A"/>
    <w:rsid w:val="47DD7AD0"/>
    <w:rsid w:val="483F7269"/>
    <w:rsid w:val="48670495"/>
    <w:rsid w:val="486C1705"/>
    <w:rsid w:val="48822425"/>
    <w:rsid w:val="48AC69AA"/>
    <w:rsid w:val="48B20DCC"/>
    <w:rsid w:val="48CC4CBC"/>
    <w:rsid w:val="48DD3AFF"/>
    <w:rsid w:val="48DF6B89"/>
    <w:rsid w:val="48E547D1"/>
    <w:rsid w:val="499F0DBC"/>
    <w:rsid w:val="4A5E1DF3"/>
    <w:rsid w:val="4A98240A"/>
    <w:rsid w:val="4ABA29FA"/>
    <w:rsid w:val="4AE473C8"/>
    <w:rsid w:val="4AFD5D93"/>
    <w:rsid w:val="4B3F0159"/>
    <w:rsid w:val="4B5350EE"/>
    <w:rsid w:val="4BF56241"/>
    <w:rsid w:val="4C285091"/>
    <w:rsid w:val="4C2A35FF"/>
    <w:rsid w:val="4C7D2FBA"/>
    <w:rsid w:val="4C813F92"/>
    <w:rsid w:val="4CC71734"/>
    <w:rsid w:val="4D15535A"/>
    <w:rsid w:val="4D677E3B"/>
    <w:rsid w:val="4D884849"/>
    <w:rsid w:val="4DCE40EF"/>
    <w:rsid w:val="4E2E24DB"/>
    <w:rsid w:val="4EC47CC4"/>
    <w:rsid w:val="4EE32755"/>
    <w:rsid w:val="4F2B2666"/>
    <w:rsid w:val="4F310701"/>
    <w:rsid w:val="50395ABF"/>
    <w:rsid w:val="50FF2A3C"/>
    <w:rsid w:val="511650D7"/>
    <w:rsid w:val="5134269F"/>
    <w:rsid w:val="517E2371"/>
    <w:rsid w:val="51C365B2"/>
    <w:rsid w:val="51D650E4"/>
    <w:rsid w:val="52930898"/>
    <w:rsid w:val="534D3630"/>
    <w:rsid w:val="535D1AC5"/>
    <w:rsid w:val="536F05A6"/>
    <w:rsid w:val="53B74F5C"/>
    <w:rsid w:val="53C41187"/>
    <w:rsid w:val="53CE4ACE"/>
    <w:rsid w:val="53D97E22"/>
    <w:rsid w:val="54543ED7"/>
    <w:rsid w:val="546F66E7"/>
    <w:rsid w:val="54AB7F4F"/>
    <w:rsid w:val="54BE6593"/>
    <w:rsid w:val="550A5C7C"/>
    <w:rsid w:val="567346C4"/>
    <w:rsid w:val="56833DCD"/>
    <w:rsid w:val="569D0C84"/>
    <w:rsid w:val="56A220B2"/>
    <w:rsid w:val="56AB538A"/>
    <w:rsid w:val="56D1536B"/>
    <w:rsid w:val="57064221"/>
    <w:rsid w:val="571922B9"/>
    <w:rsid w:val="57BB325E"/>
    <w:rsid w:val="582468F5"/>
    <w:rsid w:val="58AA49AD"/>
    <w:rsid w:val="58F84FF0"/>
    <w:rsid w:val="59274F81"/>
    <w:rsid w:val="59314A08"/>
    <w:rsid w:val="593323DA"/>
    <w:rsid w:val="594D7E28"/>
    <w:rsid w:val="59605E6B"/>
    <w:rsid w:val="5966042E"/>
    <w:rsid w:val="5AF745AD"/>
    <w:rsid w:val="5B1146F8"/>
    <w:rsid w:val="5B5C2542"/>
    <w:rsid w:val="5B8C73EB"/>
    <w:rsid w:val="5BD67D94"/>
    <w:rsid w:val="5BF43826"/>
    <w:rsid w:val="5C5A7574"/>
    <w:rsid w:val="5C7C618F"/>
    <w:rsid w:val="5D155CFD"/>
    <w:rsid w:val="5D5201C0"/>
    <w:rsid w:val="5D837AF2"/>
    <w:rsid w:val="5DFE7D26"/>
    <w:rsid w:val="5EC07172"/>
    <w:rsid w:val="5EDA07E9"/>
    <w:rsid w:val="5EEE2EB4"/>
    <w:rsid w:val="5EF57055"/>
    <w:rsid w:val="5F357D99"/>
    <w:rsid w:val="5F826B63"/>
    <w:rsid w:val="5FBE5823"/>
    <w:rsid w:val="5FE37DB2"/>
    <w:rsid w:val="5FEB2EA3"/>
    <w:rsid w:val="601519E5"/>
    <w:rsid w:val="604E4ED6"/>
    <w:rsid w:val="60895E23"/>
    <w:rsid w:val="60C7012A"/>
    <w:rsid w:val="60E14F0D"/>
    <w:rsid w:val="61151C31"/>
    <w:rsid w:val="61AD6D53"/>
    <w:rsid w:val="61F847F2"/>
    <w:rsid w:val="62096D95"/>
    <w:rsid w:val="62583FEA"/>
    <w:rsid w:val="626B0816"/>
    <w:rsid w:val="633D0200"/>
    <w:rsid w:val="635C5B81"/>
    <w:rsid w:val="636A68BF"/>
    <w:rsid w:val="639F215A"/>
    <w:rsid w:val="63CA2FCC"/>
    <w:rsid w:val="63F175FC"/>
    <w:rsid w:val="640A77C8"/>
    <w:rsid w:val="641A4AB5"/>
    <w:rsid w:val="6448079A"/>
    <w:rsid w:val="644A7434"/>
    <w:rsid w:val="64520AA6"/>
    <w:rsid w:val="646D3B32"/>
    <w:rsid w:val="647E7AED"/>
    <w:rsid w:val="649B3ED4"/>
    <w:rsid w:val="64CC0858"/>
    <w:rsid w:val="64FC71E3"/>
    <w:rsid w:val="6523784E"/>
    <w:rsid w:val="652C2272"/>
    <w:rsid w:val="65893482"/>
    <w:rsid w:val="660B74A0"/>
    <w:rsid w:val="66970905"/>
    <w:rsid w:val="66BF41E1"/>
    <w:rsid w:val="66C537B1"/>
    <w:rsid w:val="672B2597"/>
    <w:rsid w:val="67367A87"/>
    <w:rsid w:val="675E1A9D"/>
    <w:rsid w:val="67BA48A4"/>
    <w:rsid w:val="68193CA1"/>
    <w:rsid w:val="681D13CB"/>
    <w:rsid w:val="689C27AB"/>
    <w:rsid w:val="69456E2B"/>
    <w:rsid w:val="69EB2427"/>
    <w:rsid w:val="6A0E42F6"/>
    <w:rsid w:val="6A8108E7"/>
    <w:rsid w:val="6B101052"/>
    <w:rsid w:val="6B197AF0"/>
    <w:rsid w:val="6B217424"/>
    <w:rsid w:val="6B3948A2"/>
    <w:rsid w:val="6B4A2DD8"/>
    <w:rsid w:val="6B923E7E"/>
    <w:rsid w:val="6BDA534F"/>
    <w:rsid w:val="6BEE01B8"/>
    <w:rsid w:val="6C4D048F"/>
    <w:rsid w:val="6CBF1295"/>
    <w:rsid w:val="6D0E4290"/>
    <w:rsid w:val="6D4439EA"/>
    <w:rsid w:val="6D4E1A0A"/>
    <w:rsid w:val="6D5B5E23"/>
    <w:rsid w:val="6E0077C5"/>
    <w:rsid w:val="6E9028F6"/>
    <w:rsid w:val="6ED711D7"/>
    <w:rsid w:val="6EE669BA"/>
    <w:rsid w:val="6F154369"/>
    <w:rsid w:val="6F5222A2"/>
    <w:rsid w:val="6F72126A"/>
    <w:rsid w:val="6F773AB6"/>
    <w:rsid w:val="6F8C00FD"/>
    <w:rsid w:val="6FC01244"/>
    <w:rsid w:val="6FFC6A48"/>
    <w:rsid w:val="703A75A8"/>
    <w:rsid w:val="70BB1EC0"/>
    <w:rsid w:val="720155A7"/>
    <w:rsid w:val="726B30EB"/>
    <w:rsid w:val="72B15FF8"/>
    <w:rsid w:val="73291C18"/>
    <w:rsid w:val="735D4687"/>
    <w:rsid w:val="736753A2"/>
    <w:rsid w:val="737A3B75"/>
    <w:rsid w:val="73AB01D2"/>
    <w:rsid w:val="73BC0E6D"/>
    <w:rsid w:val="74232B4A"/>
    <w:rsid w:val="74880BC2"/>
    <w:rsid w:val="74BF3F35"/>
    <w:rsid w:val="74C70EDD"/>
    <w:rsid w:val="750A24A6"/>
    <w:rsid w:val="75276465"/>
    <w:rsid w:val="759A22AD"/>
    <w:rsid w:val="76236746"/>
    <w:rsid w:val="76BC69ED"/>
    <w:rsid w:val="76E60869"/>
    <w:rsid w:val="77620854"/>
    <w:rsid w:val="777E6738"/>
    <w:rsid w:val="778E7280"/>
    <w:rsid w:val="78047EB1"/>
    <w:rsid w:val="784208BE"/>
    <w:rsid w:val="78927A28"/>
    <w:rsid w:val="78AD5D40"/>
    <w:rsid w:val="7A777B33"/>
    <w:rsid w:val="7AAB73F6"/>
    <w:rsid w:val="7BA063DE"/>
    <w:rsid w:val="7C64055E"/>
    <w:rsid w:val="7C8B3776"/>
    <w:rsid w:val="7CB95E6B"/>
    <w:rsid w:val="7CC2063E"/>
    <w:rsid w:val="7D477461"/>
    <w:rsid w:val="7D537911"/>
    <w:rsid w:val="7D5A0D62"/>
    <w:rsid w:val="7DCB4706"/>
    <w:rsid w:val="7DFA50E4"/>
    <w:rsid w:val="7E197E3F"/>
    <w:rsid w:val="7E655A11"/>
    <w:rsid w:val="7EBE458D"/>
    <w:rsid w:val="7ED22AB7"/>
    <w:rsid w:val="7F8C7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8"/>
    <w:qFormat/>
    <w:uiPriority w:val="0"/>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link w:val="126"/>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6">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49"/>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10">
    <w:name w:val="heading 8"/>
    <w:basedOn w:val="1"/>
    <w:next w:val="1"/>
    <w:link w:val="115"/>
    <w:qFormat/>
    <w:uiPriority w:val="0"/>
    <w:pPr>
      <w:keepNext/>
      <w:keepLines/>
      <w:spacing w:before="240" w:after="64" w:line="320" w:lineRule="auto"/>
      <w:outlineLvl w:val="7"/>
    </w:pPr>
    <w:rPr>
      <w:rFonts w:ascii="Cambria" w:hAnsi="Cambria"/>
      <w:kern w:val="0"/>
      <w:sz w:val="24"/>
      <w:szCs w:val="24"/>
    </w:rPr>
  </w:style>
  <w:style w:type="paragraph" w:styleId="11">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9"/>
    <w:autoRedefine/>
    <w:unhideWhenUsed/>
    <w:qFormat/>
    <w:uiPriority w:val="0"/>
    <w:pPr>
      <w:spacing w:after="120"/>
    </w:pPr>
  </w:style>
  <w:style w:type="paragraph" w:styleId="12">
    <w:name w:val="toc 7"/>
    <w:basedOn w:val="1"/>
    <w:next w:val="1"/>
    <w:autoRedefine/>
    <w:qFormat/>
    <w:uiPriority w:val="0"/>
    <w:pPr>
      <w:ind w:left="2520" w:leftChars="1200"/>
    </w:pPr>
    <w:rPr>
      <w:rFonts w:ascii="Calibri" w:hAnsi="Calibri"/>
      <w:szCs w:val="22"/>
    </w:rPr>
  </w:style>
  <w:style w:type="paragraph" w:styleId="13">
    <w:name w:val="Normal Indent"/>
    <w:basedOn w:val="1"/>
    <w:link w:val="117"/>
    <w:autoRedefine/>
    <w:qFormat/>
    <w:uiPriority w:val="0"/>
    <w:pPr>
      <w:ind w:firstLine="420" w:firstLineChars="200"/>
    </w:pPr>
    <w:rPr>
      <w:rFonts w:ascii="Calibri" w:hAnsi="Calibri"/>
      <w:szCs w:val="24"/>
    </w:rPr>
  </w:style>
  <w:style w:type="paragraph" w:styleId="14">
    <w:name w:val="caption"/>
    <w:basedOn w:val="1"/>
    <w:next w:val="1"/>
    <w:autoRedefine/>
    <w:qFormat/>
    <w:uiPriority w:val="0"/>
    <w:rPr>
      <w:rFonts w:ascii="Cambria" w:hAnsi="Cambria" w:eastAsia="黑体"/>
      <w:sz w:val="20"/>
    </w:rPr>
  </w:style>
  <w:style w:type="paragraph" w:styleId="15">
    <w:name w:val="Document Map"/>
    <w:basedOn w:val="1"/>
    <w:link w:val="135"/>
    <w:autoRedefine/>
    <w:unhideWhenUsed/>
    <w:qFormat/>
    <w:uiPriority w:val="0"/>
    <w:pPr>
      <w:shd w:val="clear" w:color="auto" w:fill="000080"/>
    </w:pPr>
  </w:style>
  <w:style w:type="paragraph" w:styleId="16">
    <w:name w:val="annotation text"/>
    <w:basedOn w:val="1"/>
    <w:link w:val="100"/>
    <w:autoRedefine/>
    <w:unhideWhenUsed/>
    <w:qFormat/>
    <w:uiPriority w:val="0"/>
    <w:pPr>
      <w:jc w:val="left"/>
    </w:pPr>
    <w:rPr>
      <w:rFonts w:ascii="Calibri" w:hAnsi="Calibri"/>
      <w:kern w:val="0"/>
      <w:sz w:val="20"/>
    </w:rPr>
  </w:style>
  <w:style w:type="paragraph" w:styleId="17">
    <w:name w:val="Body Text 3"/>
    <w:basedOn w:val="1"/>
    <w:link w:val="153"/>
    <w:autoRedefine/>
    <w:unhideWhenUsed/>
    <w:qFormat/>
    <w:uiPriority w:val="0"/>
    <w:pPr>
      <w:spacing w:after="120"/>
    </w:pPr>
    <w:rPr>
      <w:rFonts w:ascii="Calibri" w:hAnsi="Calibri"/>
      <w:kern w:val="0"/>
      <w:sz w:val="16"/>
      <w:szCs w:val="16"/>
    </w:rPr>
  </w:style>
  <w:style w:type="paragraph" w:styleId="18">
    <w:name w:val="Body Text Indent"/>
    <w:basedOn w:val="1"/>
    <w:link w:val="127"/>
    <w:autoRedefine/>
    <w:unhideWhenUsed/>
    <w:qFormat/>
    <w:uiPriority w:val="0"/>
    <w:pPr>
      <w:spacing w:after="120"/>
      <w:ind w:left="420" w:leftChars="200"/>
    </w:pPr>
    <w:rPr>
      <w:kern w:val="0"/>
      <w:sz w:val="20"/>
      <w:szCs w:val="24"/>
    </w:rPr>
  </w:style>
  <w:style w:type="paragraph" w:styleId="19">
    <w:name w:val="List 2"/>
    <w:basedOn w:val="1"/>
    <w:autoRedefine/>
    <w:qFormat/>
    <w:uiPriority w:val="0"/>
    <w:pPr>
      <w:ind w:left="100" w:leftChars="200" w:hanging="200" w:hangingChars="200"/>
    </w:pPr>
    <w:rPr>
      <w:szCs w:val="24"/>
    </w:rPr>
  </w:style>
  <w:style w:type="paragraph" w:styleId="20">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autoRedefine/>
    <w:qFormat/>
    <w:uiPriority w:val="0"/>
    <w:pPr>
      <w:ind w:left="600" w:leftChars="600"/>
    </w:pPr>
    <w:rPr>
      <w:szCs w:val="24"/>
    </w:rPr>
  </w:style>
  <w:style w:type="paragraph" w:styleId="22">
    <w:name w:val="toc 3"/>
    <w:basedOn w:val="1"/>
    <w:next w:val="1"/>
    <w:autoRedefine/>
    <w:unhideWhenUsed/>
    <w:qFormat/>
    <w:uiPriority w:val="39"/>
    <w:pPr>
      <w:ind w:left="840" w:leftChars="400"/>
    </w:pPr>
  </w:style>
  <w:style w:type="paragraph" w:styleId="23">
    <w:name w:val="Plain Text"/>
    <w:basedOn w:val="1"/>
    <w:link w:val="76"/>
    <w:autoRedefine/>
    <w:unhideWhenUsed/>
    <w:qFormat/>
    <w:uiPriority w:val="0"/>
    <w:pPr>
      <w:spacing w:line="300" w:lineRule="auto"/>
    </w:pPr>
    <w:rPr>
      <w:rFonts w:ascii="宋体" w:hAnsi="Courier New"/>
    </w:rPr>
  </w:style>
  <w:style w:type="paragraph" w:styleId="24">
    <w:name w:val="toc 8"/>
    <w:basedOn w:val="1"/>
    <w:next w:val="1"/>
    <w:autoRedefine/>
    <w:qFormat/>
    <w:uiPriority w:val="0"/>
    <w:pPr>
      <w:ind w:left="2940" w:leftChars="1400"/>
    </w:pPr>
    <w:rPr>
      <w:rFonts w:ascii="Calibri" w:hAnsi="Calibri"/>
      <w:szCs w:val="22"/>
    </w:rPr>
  </w:style>
  <w:style w:type="paragraph" w:styleId="25">
    <w:name w:val="Date"/>
    <w:basedOn w:val="1"/>
    <w:next w:val="1"/>
    <w:link w:val="61"/>
    <w:autoRedefine/>
    <w:unhideWhenUsed/>
    <w:qFormat/>
    <w:uiPriority w:val="0"/>
    <w:pPr>
      <w:ind w:left="100" w:leftChars="2500"/>
    </w:pPr>
    <w:rPr>
      <w:szCs w:val="22"/>
    </w:rPr>
  </w:style>
  <w:style w:type="paragraph" w:styleId="26">
    <w:name w:val="Body Text Indent 2"/>
    <w:basedOn w:val="1"/>
    <w:link w:val="82"/>
    <w:autoRedefine/>
    <w:qFormat/>
    <w:uiPriority w:val="0"/>
    <w:pPr>
      <w:spacing w:after="120" w:line="480" w:lineRule="auto"/>
      <w:ind w:left="420" w:leftChars="200"/>
    </w:pPr>
    <w:rPr>
      <w:szCs w:val="24"/>
    </w:rPr>
  </w:style>
  <w:style w:type="paragraph" w:styleId="27">
    <w:name w:val="Balloon Text"/>
    <w:basedOn w:val="1"/>
    <w:link w:val="81"/>
    <w:autoRedefine/>
    <w:unhideWhenUsed/>
    <w:qFormat/>
    <w:uiPriority w:val="0"/>
    <w:rPr>
      <w:rFonts w:ascii="Calibri" w:hAnsi="Calibri"/>
      <w:kern w:val="0"/>
      <w:sz w:val="18"/>
      <w:szCs w:val="18"/>
    </w:rPr>
  </w:style>
  <w:style w:type="paragraph" w:styleId="28">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29">
    <w:name w:val="envelope return"/>
    <w:autoRedefine/>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6"/>
    <w:next w:val="16"/>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2"/>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5"/>
    <w:autoRedefine/>
    <w:qFormat/>
    <w:uiPriority w:val="0"/>
    <w:rPr>
      <w:kern w:val="2"/>
      <w:sz w:val="21"/>
      <w:szCs w:val="22"/>
    </w:rPr>
  </w:style>
  <w:style w:type="character" w:customStyle="1" w:styleId="62">
    <w:name w:val="标题 6 Char"/>
    <w:link w:val="8"/>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3"/>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5"/>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7"/>
    <w:autoRedefine/>
    <w:qFormat/>
    <w:uiPriority w:val="0"/>
    <w:rPr>
      <w:rFonts w:ascii="Calibri" w:hAnsi="Calibri" w:eastAsia="宋体" w:cs="Times New Roman"/>
      <w:sz w:val="18"/>
      <w:szCs w:val="18"/>
    </w:rPr>
  </w:style>
  <w:style w:type="character" w:customStyle="1" w:styleId="82">
    <w:name w:val="正文文本缩进 2 Char"/>
    <w:link w:val="26"/>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2"/>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3"/>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6"/>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qFormat/>
    <w:uiPriority w:val="0"/>
    <w:rPr>
      <w:b/>
      <w:bCs/>
      <w:sz w:val="32"/>
      <w:szCs w:val="32"/>
    </w:rPr>
  </w:style>
  <w:style w:type="character" w:customStyle="1" w:styleId="110">
    <w:name w:val="标题 7 Char"/>
    <w:link w:val="9"/>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10"/>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3"/>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4"/>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1"/>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5"/>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7"/>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7"/>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5"/>
    <w:link w:val="159"/>
    <w:autoRedefine/>
    <w:qFormat/>
    <w:uiPriority w:val="0"/>
    <w:pPr>
      <w:spacing w:line="413" w:lineRule="auto"/>
    </w:pPr>
    <w:rPr>
      <w:rFonts w:ascii="Arial" w:hAnsi="Arial"/>
      <w:sz w:val="24"/>
    </w:rPr>
  </w:style>
  <w:style w:type="character" w:customStyle="1" w:styleId="161">
    <w:name w:val="标题 4 Char"/>
    <w:link w:val="6"/>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8"/>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autoRedefine/>
    <w:qFormat/>
    <w:uiPriority w:val="0"/>
  </w:style>
  <w:style w:type="paragraph" w:customStyle="1" w:styleId="17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5"/>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autoRedefine/>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autoRedefine/>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autoRedefine/>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autoRedefine/>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autoRedefine/>
    <w:qFormat/>
    <w:uiPriority w:val="0"/>
    <w:rPr>
      <w:szCs w:val="24"/>
    </w:rPr>
  </w:style>
  <w:style w:type="paragraph" w:customStyle="1" w:styleId="196">
    <w:name w:val="CM47"/>
    <w:basedOn w:val="105"/>
    <w:next w:val="105"/>
    <w:autoRedefine/>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autoRedefine/>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autoRedefine/>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autoRedefine/>
    <w:qFormat/>
    <w:uiPriority w:val="0"/>
    <w:rPr>
      <w:sz w:val="24"/>
      <w:szCs w:val="24"/>
    </w:rPr>
  </w:style>
  <w:style w:type="paragraph" w:customStyle="1" w:styleId="204">
    <w:name w:val="CM101"/>
    <w:basedOn w:val="105"/>
    <w:next w:val="105"/>
    <w:autoRedefine/>
    <w:qFormat/>
    <w:uiPriority w:val="0"/>
    <w:pPr>
      <w:spacing w:after="800"/>
    </w:pPr>
    <w:rPr>
      <w:color w:val="auto"/>
    </w:rPr>
  </w:style>
  <w:style w:type="paragraph" w:customStyle="1" w:styleId="205">
    <w:name w:val="章标题"/>
    <w:basedOn w:val="1"/>
    <w:next w:val="1"/>
    <w:autoRedefine/>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autoRedefine/>
    <w:qFormat/>
    <w:uiPriority w:val="0"/>
    <w:pPr>
      <w:spacing w:beforeLines="50" w:afterLines="100"/>
      <w:jc w:val="center"/>
    </w:pPr>
  </w:style>
  <w:style w:type="paragraph" w:customStyle="1" w:styleId="210">
    <w:name w:val="列出段落2"/>
    <w:basedOn w:val="1"/>
    <w:autoRedefine/>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autoRedefine/>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4"/>
    <w:autoRedefine/>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autoRedefine/>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autoRedefine/>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3"/>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3"/>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autoRedefine/>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autoRedefine/>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autoRedefine/>
    <w:qFormat/>
    <w:uiPriority w:val="0"/>
    <w:pPr>
      <w:spacing w:line="540" w:lineRule="atLeast"/>
    </w:pPr>
    <w:rPr>
      <w:color w:val="auto"/>
    </w:rPr>
  </w:style>
  <w:style w:type="paragraph" w:customStyle="1" w:styleId="236">
    <w:name w:val="Char Char2"/>
    <w:basedOn w:val="15"/>
    <w:autoRedefine/>
    <w:qFormat/>
    <w:uiPriority w:val="0"/>
    <w:rPr>
      <w:rFonts w:ascii="Calibri" w:hAnsi="Calibri"/>
      <w:szCs w:val="24"/>
    </w:rPr>
  </w:style>
  <w:style w:type="paragraph" w:customStyle="1" w:styleId="237">
    <w:name w:val="CM69"/>
    <w:basedOn w:val="105"/>
    <w:next w:val="105"/>
    <w:autoRedefine/>
    <w:qFormat/>
    <w:uiPriority w:val="0"/>
    <w:pPr>
      <w:spacing w:line="400" w:lineRule="atLeast"/>
    </w:pPr>
    <w:rPr>
      <w:color w:val="auto"/>
    </w:rPr>
  </w:style>
  <w:style w:type="paragraph" w:customStyle="1" w:styleId="238">
    <w:name w:val="批注文字1"/>
    <w:basedOn w:val="1"/>
    <w:autoRedefine/>
    <w:unhideWhenUsed/>
    <w:qFormat/>
    <w:uiPriority w:val="0"/>
    <w:rPr>
      <w:sz w:val="20"/>
    </w:rPr>
  </w:style>
  <w:style w:type="paragraph" w:customStyle="1" w:styleId="239">
    <w:name w:val="xl32"/>
    <w:basedOn w:val="1"/>
    <w:autoRedefine/>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autoRedefine/>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autoRedefine/>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3"/>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5"/>
    <w:autoRedefine/>
    <w:qFormat/>
    <w:uiPriority w:val="0"/>
    <w:rPr>
      <w:rFonts w:ascii="Tahoma" w:hAnsi="Tahoma"/>
      <w:sz w:val="24"/>
      <w:szCs w:val="24"/>
    </w:rPr>
  </w:style>
  <w:style w:type="paragraph" w:customStyle="1" w:styleId="252">
    <w:name w:val="c_"/>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autoRedefine/>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3"/>
    <w:next w:val="1"/>
    <w:autoRedefine/>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autoRedefine/>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autoRedefine/>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autoRedefine/>
    <w:qFormat/>
    <w:uiPriority w:val="0"/>
    <w:pPr>
      <w:spacing w:after="160"/>
    </w:pPr>
    <w:rPr>
      <w:color w:val="auto"/>
    </w:rPr>
  </w:style>
  <w:style w:type="paragraph" w:customStyle="1" w:styleId="268">
    <w:name w:val="列表段落1"/>
    <w:basedOn w:val="1"/>
    <w:autoRedefine/>
    <w:qFormat/>
    <w:uiPriority w:val="0"/>
    <w:pPr>
      <w:ind w:firstLine="420" w:firstLineChars="200"/>
    </w:pPr>
  </w:style>
  <w:style w:type="paragraph" w:customStyle="1" w:styleId="269">
    <w:name w:val="图表五号"/>
    <w:basedOn w:val="1"/>
    <w:autoRedefine/>
    <w:qFormat/>
    <w:uiPriority w:val="0"/>
    <w:pPr>
      <w:autoSpaceDE w:val="0"/>
      <w:autoSpaceDN w:val="0"/>
      <w:adjustRightInd w:val="0"/>
      <w:snapToGrid w:val="0"/>
      <w:spacing w:line="20" w:lineRule="atLeast"/>
      <w:jc w:val="center"/>
    </w:pPr>
  </w:style>
  <w:style w:type="paragraph" w:customStyle="1" w:styleId="270">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styleId="27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autoRedefine/>
    <w:qFormat/>
    <w:uiPriority w:val="0"/>
    <w:pPr>
      <w:spacing w:line="360" w:lineRule="auto"/>
      <w:outlineLvl w:val="2"/>
    </w:pPr>
    <w:rPr>
      <w:rFonts w:hAnsi="宋体" w:cs="黑体"/>
      <w:b/>
      <w:color w:val="auto"/>
      <w:sz w:val="21"/>
      <w:szCs w:val="21"/>
    </w:rPr>
  </w:style>
  <w:style w:type="paragraph" w:customStyle="1" w:styleId="273">
    <w:name w:val="表头"/>
    <w:basedOn w:val="1"/>
    <w:autoRedefine/>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autoRedefine/>
    <w:qFormat/>
    <w:uiPriority w:val="0"/>
    <w:rPr>
      <w:color w:val="auto"/>
    </w:rPr>
  </w:style>
  <w:style w:type="paragraph" w:customStyle="1" w:styleId="275">
    <w:name w:val="标题2"/>
    <w:basedOn w:val="3"/>
    <w:autoRedefine/>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5"/>
    <w:autoRedefine/>
    <w:qFormat/>
    <w:uiPriority w:val="0"/>
    <w:rPr>
      <w:rFonts w:ascii="Calibri" w:hAnsi="Calibri"/>
      <w:szCs w:val="24"/>
    </w:rPr>
  </w:style>
  <w:style w:type="paragraph" w:customStyle="1" w:styleId="277">
    <w:name w:val="样式 标题 3 + (中文) 黑体 小四 非加粗 段前: 7.8 磅 段后: 0 磅 行距: 固定值 20 磅"/>
    <w:basedOn w:val="5"/>
    <w:autoRedefine/>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autoRedefine/>
    <w:qFormat/>
    <w:uiPriority w:val="0"/>
    <w:pPr>
      <w:spacing w:line="400" w:lineRule="atLeast"/>
    </w:pPr>
    <w:rPr>
      <w:color w:val="auto"/>
    </w:rPr>
  </w:style>
  <w:style w:type="paragraph" w:customStyle="1" w:styleId="279">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autoRedefine/>
    <w:qFormat/>
    <w:uiPriority w:val="0"/>
    <w:pPr>
      <w:spacing w:after="628"/>
    </w:pPr>
    <w:rPr>
      <w:color w:val="auto"/>
    </w:rPr>
  </w:style>
  <w:style w:type="paragraph" w:customStyle="1" w:styleId="282">
    <w:name w:val="CM19"/>
    <w:basedOn w:val="105"/>
    <w:next w:val="105"/>
    <w:autoRedefine/>
    <w:qFormat/>
    <w:uiPriority w:val="0"/>
    <w:pPr>
      <w:spacing w:line="398" w:lineRule="atLeast"/>
    </w:pPr>
    <w:rPr>
      <w:color w:val="auto"/>
    </w:rPr>
  </w:style>
  <w:style w:type="paragraph" w:customStyle="1" w:styleId="283">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autoRedefine/>
    <w:qFormat/>
    <w:uiPriority w:val="0"/>
    <w:rPr>
      <w:b/>
    </w:rPr>
  </w:style>
  <w:style w:type="character" w:customStyle="1" w:styleId="285">
    <w:name w:val="t-exception-class-name"/>
    <w:basedOn w:val="48"/>
    <w:autoRedefine/>
    <w:qFormat/>
    <w:uiPriority w:val="0"/>
    <w:rPr>
      <w:b/>
      <w:color w:val="0000FF"/>
      <w:sz w:val="24"/>
      <w:szCs w:val="24"/>
      <w:shd w:val="clear" w:color="auto" w:fill="E1E1E1"/>
    </w:rPr>
  </w:style>
  <w:style w:type="character" w:customStyle="1" w:styleId="286">
    <w:name w:val="t-exception-stack-controls"/>
    <w:basedOn w:val="48"/>
    <w:autoRedefine/>
    <w:qFormat/>
    <w:uiPriority w:val="0"/>
  </w:style>
  <w:style w:type="character" w:customStyle="1" w:styleId="287">
    <w:name w:val="current"/>
    <w:basedOn w:val="48"/>
    <w:autoRedefine/>
    <w:qFormat/>
    <w:uiPriority w:val="0"/>
    <w:rPr>
      <w:color w:val="FFFFFF"/>
      <w:sz w:val="27"/>
      <w:szCs w:val="27"/>
      <w:u w:val="none"/>
      <w:bdr w:val="single" w:color="C0C0C0" w:sz="6" w:space="0"/>
      <w:shd w:val="clear" w:color="auto" w:fill="809FFF"/>
    </w:rPr>
  </w:style>
  <w:style w:type="character" w:customStyle="1" w:styleId="288">
    <w:name w:val="t-render-object-error"/>
    <w:basedOn w:val="48"/>
    <w:autoRedefine/>
    <w:qFormat/>
    <w:uiPriority w:val="0"/>
    <w:rPr>
      <w:b/>
      <w:i/>
      <w:color w:val="FF0000"/>
    </w:rPr>
  </w:style>
  <w:style w:type="character" w:customStyle="1" w:styleId="289">
    <w:name w:val="t-tree-expanded"/>
    <w:basedOn w:val="48"/>
    <w:autoRedefine/>
    <w:qFormat/>
    <w:uiPriority w:val="0"/>
  </w:style>
  <w:style w:type="character" w:customStyle="1" w:styleId="290">
    <w:name w:val="t-ajax-wait"/>
    <w:basedOn w:val="48"/>
    <w:autoRedefine/>
    <w:qFormat/>
    <w:uiPriority w:val="0"/>
  </w:style>
  <w:style w:type="character" w:customStyle="1" w:styleId="291">
    <w:name w:val="hover13"/>
    <w:basedOn w:val="48"/>
    <w:autoRedefine/>
    <w:qFormat/>
    <w:uiPriority w:val="0"/>
    <w:rPr>
      <w:color w:val="FFFFFF"/>
      <w:shd w:val="clear" w:color="auto" w:fill="00C1B3"/>
    </w:rPr>
  </w:style>
  <w:style w:type="character" w:customStyle="1" w:styleId="292">
    <w:name w:val="hover14"/>
    <w:basedOn w:val="48"/>
    <w:autoRedefine/>
    <w:qFormat/>
    <w:uiPriority w:val="0"/>
    <w:rPr>
      <w:color w:val="FFFFFF"/>
      <w:shd w:val="clear" w:color="auto" w:fill="00C1B3"/>
    </w:rPr>
  </w:style>
  <w:style w:type="character" w:customStyle="1" w:styleId="293">
    <w:name w:val="hover15"/>
    <w:basedOn w:val="48"/>
    <w:autoRedefine/>
    <w:qFormat/>
    <w:uiPriority w:val="0"/>
    <w:rPr>
      <w:sz w:val="21"/>
      <w:szCs w:val="21"/>
    </w:rPr>
  </w:style>
  <w:style w:type="paragraph" w:customStyle="1" w:styleId="294">
    <w:name w:val="正文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autoRedefine/>
    <w:qFormat/>
    <w:uiPriority w:val="0"/>
    <w:pPr>
      <w:ind w:firstLine="420" w:firstLineChars="200"/>
    </w:pPr>
    <w:rPr>
      <w:rFonts w:ascii="Calibri" w:hAnsi="Calibri"/>
      <w:szCs w:val="22"/>
    </w:rPr>
  </w:style>
  <w:style w:type="paragraph" w:customStyle="1" w:styleId="297">
    <w:name w:val="TOC 标题2"/>
    <w:basedOn w:val="3"/>
    <w:next w:val="1"/>
    <w:autoRedefine/>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autoRedefine/>
    <w:qFormat/>
    <w:uiPriority w:val="0"/>
    <w:rPr>
      <w:rFonts w:hint="default" w:ascii="Times New Roman" w:hAnsi="Times New Roman" w:cs="Times New Roman"/>
      <w:color w:val="333333"/>
      <w:sz w:val="20"/>
      <w:szCs w:val="20"/>
      <w:u w:val="none"/>
    </w:rPr>
  </w:style>
  <w:style w:type="character" w:customStyle="1" w:styleId="299">
    <w:name w:val="apple-style-span"/>
    <w:autoRedefine/>
    <w:qFormat/>
    <w:uiPriority w:val="0"/>
  </w:style>
  <w:style w:type="character" w:customStyle="1" w:styleId="300">
    <w:name w:val="font21"/>
    <w:basedOn w:val="4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B252F-A430-4F2A-84F9-009333EFCF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9619</Words>
  <Characters>10754</Characters>
  <Lines>25</Lines>
  <Paragraphs>23</Paragraphs>
  <TotalTime>7</TotalTime>
  <ScaleCrop>false</ScaleCrop>
  <LinksUpToDate>false</LinksUpToDate>
  <CharactersWithSpaces>11845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2023-02-17T02:39:00Z</cp:lastPrinted>
  <dcterms:modified xsi:type="dcterms:W3CDTF">2024-07-03T09:37:59Z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825CDAD6CCE943C0897B799C3E75FB6A_13</vt:lpwstr>
  </property>
</Properties>
</file>